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A" w:rsidRDefault="008B504D" w:rsidP="00CF35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24.07.2020 г. № 25</w:t>
      </w: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0D1062" w:rsidRDefault="000D1062" w:rsidP="00CF35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МУНИЦИПАЛЬНЫЙ РАЙОН</w:t>
      </w: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51ACA" w:rsidRDefault="00151ACA" w:rsidP="000D106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СЕМИГОР</w:t>
      </w:r>
      <w:r w:rsidR="00CF35C0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CF35C0" w:rsidRPr="000D1062" w:rsidRDefault="00CF35C0" w:rsidP="00CF3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ACA" w:rsidRPr="00151ACA" w:rsidRDefault="00151ACA" w:rsidP="000D106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51ACA">
        <w:rPr>
          <w:rFonts w:ascii="Arial" w:hAnsi="Arial" w:cs="Arial"/>
          <w:sz w:val="24"/>
          <w:szCs w:val="24"/>
        </w:rPr>
        <w:t>В соответствии со ст.31 п.14, 33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Федерации», Уставом Семигорского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51ACA">
        <w:rPr>
          <w:rFonts w:ascii="Arial" w:hAnsi="Arial" w:cs="Arial"/>
          <w:sz w:val="24"/>
          <w:szCs w:val="24"/>
        </w:rPr>
        <w:t>, Дума Семигорского муниципального образования</w:t>
      </w:r>
    </w:p>
    <w:p w:rsidR="00151ACA" w:rsidRDefault="00151ACA" w:rsidP="000D1062">
      <w:pPr>
        <w:tabs>
          <w:tab w:val="left" w:pos="11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ACA" w:rsidRDefault="00151ACA" w:rsidP="00CF35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F35C0" w:rsidRDefault="00CF35C0" w:rsidP="00CF35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ACA" w:rsidRDefault="00151ACA" w:rsidP="00CF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</w:t>
      </w:r>
      <w:r w:rsidR="000D1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в правила землепользования и застройки Семигорского муниципального образования:</w:t>
      </w:r>
    </w:p>
    <w:p w:rsidR="00151ACA" w:rsidRPr="000D1062" w:rsidRDefault="00151ACA" w:rsidP="00CF35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51ACA">
        <w:rPr>
          <w:rFonts w:ascii="Arial" w:hAnsi="Arial" w:cs="Arial"/>
          <w:sz w:val="24"/>
          <w:szCs w:val="24"/>
        </w:rPr>
        <w:t xml:space="preserve">1.1. В части уточнения параметров разрешенного использования земельных участков в территориальной зоне ЖИЛЫЕ ЗОНЫ </w:t>
      </w:r>
      <w:r w:rsidRPr="000D1062">
        <w:rPr>
          <w:rFonts w:ascii="Arial" w:hAnsi="Arial" w:cs="Arial"/>
          <w:sz w:val="24"/>
          <w:szCs w:val="24"/>
        </w:rPr>
        <w:t>(ЖЗ-1),</w:t>
      </w:r>
    </w:p>
    <w:p w:rsidR="00151ACA" w:rsidRDefault="00151ACA" w:rsidP="00CF35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51ACA">
        <w:rPr>
          <w:rFonts w:ascii="Arial" w:hAnsi="Arial" w:cs="Arial"/>
          <w:sz w:val="24"/>
          <w:szCs w:val="24"/>
        </w:rPr>
        <w:t>1.2.</w:t>
      </w:r>
      <w:r w:rsidRPr="00151ACA">
        <w:rPr>
          <w:rFonts w:ascii="Arial" w:hAnsi="Arial" w:cs="Arial"/>
          <w:b/>
          <w:sz w:val="24"/>
          <w:szCs w:val="24"/>
        </w:rPr>
        <w:t xml:space="preserve"> </w:t>
      </w:r>
      <w:r w:rsidRPr="00151ACA">
        <w:rPr>
          <w:rFonts w:ascii="Arial" w:hAnsi="Arial" w:cs="Arial"/>
          <w:sz w:val="24"/>
          <w:szCs w:val="24"/>
        </w:rPr>
        <w:t xml:space="preserve">В части дополнения условно </w:t>
      </w:r>
      <w:r w:rsidR="000D1062">
        <w:rPr>
          <w:rFonts w:ascii="Arial" w:hAnsi="Arial" w:cs="Arial"/>
          <w:sz w:val="24"/>
          <w:szCs w:val="24"/>
        </w:rPr>
        <w:t xml:space="preserve">разрешенных видов и параметров </w:t>
      </w:r>
      <w:r w:rsidRPr="00151ACA">
        <w:rPr>
          <w:rFonts w:ascii="Arial" w:hAnsi="Arial" w:cs="Arial"/>
          <w:sz w:val="24"/>
          <w:szCs w:val="24"/>
        </w:rPr>
        <w:t>использования земельных участков и объект</w:t>
      </w:r>
      <w:r w:rsidR="000D1062">
        <w:rPr>
          <w:rFonts w:ascii="Arial" w:hAnsi="Arial" w:cs="Arial"/>
          <w:sz w:val="24"/>
          <w:szCs w:val="24"/>
        </w:rPr>
        <w:t>ов капитального строительства</w:t>
      </w:r>
      <w:r w:rsidRPr="00151ACA">
        <w:rPr>
          <w:rFonts w:ascii="Arial" w:hAnsi="Arial" w:cs="Arial"/>
          <w:sz w:val="24"/>
          <w:szCs w:val="24"/>
        </w:rPr>
        <w:t xml:space="preserve"> в соответствие с действующим классификатором видов разрешенного использования земельных участков, утвержденного приказом Минэкономразвития России от 01.09.2014</w:t>
      </w:r>
      <w:r>
        <w:rPr>
          <w:rFonts w:ascii="Arial" w:hAnsi="Arial" w:cs="Arial"/>
          <w:sz w:val="24"/>
          <w:szCs w:val="24"/>
        </w:rPr>
        <w:t xml:space="preserve"> </w:t>
      </w:r>
      <w:r w:rsidRPr="00151ACA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0D1062">
        <w:rPr>
          <w:rFonts w:ascii="Arial" w:hAnsi="Arial" w:cs="Arial"/>
          <w:sz w:val="24"/>
          <w:szCs w:val="24"/>
        </w:rPr>
        <w:t>540</w:t>
      </w:r>
      <w:r w:rsidRPr="00151ACA">
        <w:rPr>
          <w:rFonts w:ascii="Arial" w:hAnsi="Arial" w:cs="Arial"/>
          <w:sz w:val="24"/>
          <w:szCs w:val="24"/>
        </w:rPr>
        <w:t xml:space="preserve"> - Строительство учреждения культуры и искусства (дом культуры).</w:t>
      </w:r>
    </w:p>
    <w:p w:rsidR="00151ACA" w:rsidRDefault="00151ACA" w:rsidP="00CF35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Опубликовать решение Думы о</w:t>
      </w:r>
      <w:r w:rsidR="00CF35C0">
        <w:rPr>
          <w:rFonts w:ascii="Arial" w:hAnsi="Arial" w:cs="Arial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 xml:space="preserve">«Правила землепользования и застройки» Семигорского муниципального образования в </w:t>
      </w:r>
      <w:r w:rsidR="000D1062">
        <w:rPr>
          <w:rFonts w:ascii="Arial" w:hAnsi="Arial" w:cs="Arial"/>
          <w:sz w:val="24"/>
          <w:szCs w:val="24"/>
        </w:rPr>
        <w:t xml:space="preserve">периодическом печатном издании </w:t>
      </w:r>
      <w:r>
        <w:rPr>
          <w:rFonts w:ascii="Arial" w:hAnsi="Arial" w:cs="Arial"/>
          <w:sz w:val="24"/>
          <w:szCs w:val="24"/>
        </w:rPr>
        <w:t xml:space="preserve">«Вестник»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151ACA" w:rsidRDefault="00151ACA" w:rsidP="000D1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5C0" w:rsidRDefault="00CF35C0" w:rsidP="000D1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ACA" w:rsidRDefault="00151ACA" w:rsidP="00CF35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 w:rsidR="000D1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51ACA" w:rsidRDefault="00151ACA" w:rsidP="00CF35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0D1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Романова</w:t>
      </w:r>
    </w:p>
    <w:p w:rsidR="00151ACA" w:rsidRDefault="00151ACA" w:rsidP="00CF35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10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D1FD5" w:rsidRPr="000D1062" w:rsidRDefault="00151ACA" w:rsidP="000D1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М.Е.</w:t>
      </w:r>
      <w:r w:rsidR="000D10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Янгурская</w:t>
      </w:r>
      <w:proofErr w:type="spellEnd"/>
    </w:p>
    <w:sectPr w:rsidR="003D1FD5" w:rsidRPr="000D1062" w:rsidSect="0040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7C"/>
    <w:rsid w:val="0001783F"/>
    <w:rsid w:val="000C38AD"/>
    <w:rsid w:val="000D1062"/>
    <w:rsid w:val="00151ACA"/>
    <w:rsid w:val="003D1FD5"/>
    <w:rsid w:val="00405D1B"/>
    <w:rsid w:val="008B504D"/>
    <w:rsid w:val="008F3E7C"/>
    <w:rsid w:val="009A6C6A"/>
    <w:rsid w:val="00BA231D"/>
    <w:rsid w:val="00BD4D36"/>
    <w:rsid w:val="00C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51ACA"/>
  </w:style>
  <w:style w:type="paragraph" w:styleId="a4">
    <w:name w:val="List Paragraph"/>
    <w:basedOn w:val="a"/>
    <w:link w:val="a3"/>
    <w:qFormat/>
    <w:rsid w:val="00151ACA"/>
    <w:pPr>
      <w:ind w:left="720"/>
      <w:contextualSpacing/>
    </w:pPr>
  </w:style>
  <w:style w:type="character" w:customStyle="1" w:styleId="17">
    <w:name w:val="Основной текст (17)_"/>
    <w:basedOn w:val="a0"/>
    <w:link w:val="170"/>
    <w:locked/>
    <w:rsid w:val="00151AC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51AC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5">
    <w:name w:val="No Spacing"/>
    <w:uiPriority w:val="1"/>
    <w:qFormat/>
    <w:rsid w:val="00151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2020-07-24T01:30:00Z</cp:lastPrinted>
  <dcterms:created xsi:type="dcterms:W3CDTF">2020-07-23T02:53:00Z</dcterms:created>
  <dcterms:modified xsi:type="dcterms:W3CDTF">2020-07-30T13:36:00Z</dcterms:modified>
</cp:coreProperties>
</file>