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9" w:rsidRPr="00710001" w:rsidRDefault="002A7709" w:rsidP="002A77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30.06.2021 г. №</w:t>
      </w:r>
      <w:r w:rsidR="009C64FE">
        <w:rPr>
          <w:rFonts w:ascii="Arial" w:hAnsi="Arial" w:cs="Arial"/>
          <w:sz w:val="32"/>
          <w:szCs w:val="32"/>
        </w:rPr>
        <w:t xml:space="preserve"> 69</w:t>
      </w:r>
      <w:r w:rsidRPr="00710001">
        <w:rPr>
          <w:rFonts w:ascii="Arial" w:hAnsi="Arial" w:cs="Arial"/>
          <w:sz w:val="32"/>
          <w:szCs w:val="32"/>
        </w:rPr>
        <w:t xml:space="preserve"> проект 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РОССИЙСКАЯ ФЕДЕРАЦИЯ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ИРКУТСКАЯ ОБЛАСТЬ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pacing w:val="-7"/>
          <w:sz w:val="32"/>
          <w:szCs w:val="32"/>
        </w:rPr>
        <w:t>НИЖНЕИЛИМСКИЙ РАЙОН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СЕМИГОРСКОЕ МУНИЦИПАЛЬНОЕ ОБРАЗОВАНИЕ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spacing w:val="-5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ДУМА</w:t>
      </w:r>
    </w:p>
    <w:p w:rsidR="002A7709" w:rsidRPr="00710001" w:rsidRDefault="002A7709" w:rsidP="002A7709">
      <w:pPr>
        <w:pStyle w:val="a3"/>
        <w:jc w:val="center"/>
        <w:rPr>
          <w:rFonts w:ascii="Arial" w:hAnsi="Arial" w:cs="Arial"/>
          <w:w w:val="125"/>
          <w:sz w:val="32"/>
          <w:szCs w:val="32"/>
        </w:rPr>
      </w:pPr>
      <w:r w:rsidRPr="00710001">
        <w:rPr>
          <w:rFonts w:ascii="Arial" w:hAnsi="Arial" w:cs="Arial"/>
          <w:w w:val="125"/>
          <w:sz w:val="32"/>
          <w:szCs w:val="32"/>
        </w:rPr>
        <w:t>РЕШЕНИЕ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5F0D24" w:rsidRPr="002A7709" w:rsidRDefault="002A7709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Cs/>
          <w:sz w:val="32"/>
          <w:szCs w:val="32"/>
        </w:rPr>
        <w:t xml:space="preserve">ОБ УТВЕРЖДЕНИИ ПОРЯДКА </w:t>
      </w:r>
      <w:r w:rsidR="005F0D24" w:rsidRPr="002A7709">
        <w:rPr>
          <w:rStyle w:val="normaltextrun"/>
          <w:rFonts w:ascii="Arial" w:hAnsi="Arial" w:cs="Arial"/>
          <w:bCs/>
          <w:sz w:val="32"/>
          <w:szCs w:val="32"/>
        </w:rPr>
        <w:t xml:space="preserve">НАЗНАЧЕНИЯ И ПРОВЕДЕНИЯ СОБРАНИЯ ГРАЖДАН В </w:t>
      </w:r>
      <w:r>
        <w:rPr>
          <w:rStyle w:val="normaltextrun"/>
          <w:rFonts w:ascii="Arial" w:hAnsi="Arial" w:cs="Arial"/>
          <w:bCs/>
          <w:sz w:val="32"/>
          <w:szCs w:val="32"/>
        </w:rPr>
        <w:t xml:space="preserve">СЕМИГОРСКОМ </w:t>
      </w:r>
      <w:r w:rsidR="005F0D24" w:rsidRPr="002A7709">
        <w:rPr>
          <w:rStyle w:val="normaltextrun"/>
          <w:rFonts w:ascii="Arial" w:hAnsi="Arial" w:cs="Arial"/>
          <w:bCs/>
          <w:sz w:val="32"/>
          <w:szCs w:val="32"/>
        </w:rPr>
        <w:t>МУНИЦИПАЛЬНОМ ОБРАЗОВАНИИ</w:t>
      </w:r>
      <w:r>
        <w:rPr>
          <w:rStyle w:val="normaltextrun"/>
          <w:rFonts w:ascii="Arial" w:hAnsi="Arial" w:cs="Arial"/>
          <w:bCs/>
          <w:sz w:val="32"/>
          <w:szCs w:val="32"/>
        </w:rPr>
        <w:t xml:space="preserve">, ПРОВОДИМОГО </w:t>
      </w:r>
      <w:r w:rsidR="005F0D24" w:rsidRPr="002A7709">
        <w:rPr>
          <w:rStyle w:val="normaltextrun"/>
          <w:rFonts w:ascii="Arial" w:hAnsi="Arial" w:cs="Arial"/>
          <w:bCs/>
          <w:sz w:val="32"/>
          <w:szCs w:val="32"/>
        </w:rPr>
        <w:t>В ЦЕЛЯХ ОБСУЖДЕНИЯ ВОПРОСОВ ВНЕСЕНИЯ ИНИЦИАТИВНЫХ ПРОЕКТОВ</w:t>
      </w:r>
      <w:r>
        <w:rPr>
          <w:rFonts w:ascii="Arial" w:hAnsi="Arial" w:cs="Arial"/>
          <w:sz w:val="32"/>
          <w:szCs w:val="32"/>
        </w:rPr>
        <w:t xml:space="preserve"> </w:t>
      </w:r>
      <w:r w:rsidR="005F0D24" w:rsidRPr="002A7709">
        <w:rPr>
          <w:rStyle w:val="normaltextrun"/>
          <w:rFonts w:ascii="Arial" w:hAnsi="Arial" w:cs="Arial"/>
          <w:bCs/>
          <w:sz w:val="32"/>
          <w:szCs w:val="32"/>
        </w:rPr>
        <w:t>И ИХ РАССМОТРЕНИЯ</w:t>
      </w:r>
      <w:r w:rsidR="005F0D24" w:rsidRPr="002A7709">
        <w:rPr>
          <w:rStyle w:val="eop"/>
          <w:rFonts w:ascii="Arial" w:hAnsi="Arial" w:cs="Arial"/>
          <w:sz w:val="32"/>
          <w:szCs w:val="32"/>
        </w:rPr>
        <w:t> </w:t>
      </w:r>
    </w:p>
    <w:p w:rsidR="005F0D24" w:rsidRPr="002A7709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2A7709" w:rsidRPr="0071556E" w:rsidRDefault="005F0D24" w:rsidP="002A7709">
      <w:pPr>
        <w:spacing w:after="0" w:line="240" w:lineRule="auto"/>
        <w:ind w:firstLine="589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sz w:val="28"/>
          <w:szCs w:val="28"/>
        </w:rPr>
        <w:t>В соответствии со статьями 26</w:t>
      </w:r>
      <w:r>
        <w:rPr>
          <w:rStyle w:val="normaltextrun"/>
          <w:vertAlign w:val="superscript"/>
        </w:rPr>
        <w:t>1</w:t>
      </w:r>
      <w:r w:rsidR="002A7709">
        <w:rPr>
          <w:rStyle w:val="normaltextrun"/>
          <w:sz w:val="28"/>
          <w:szCs w:val="28"/>
        </w:rPr>
        <w:t xml:space="preserve">, 29 Федерального закона </w:t>
      </w:r>
      <w:r>
        <w:rPr>
          <w:rStyle w:val="normaltextrun"/>
          <w:sz w:val="28"/>
          <w:szCs w:val="28"/>
        </w:rPr>
        <w:t>от 6 октября 2003 года № 131-ФЗ «Об общих принципах организации местного самоупра</w:t>
      </w:r>
      <w:r w:rsidR="002A7709">
        <w:rPr>
          <w:rStyle w:val="normaltextrun"/>
          <w:sz w:val="28"/>
          <w:szCs w:val="28"/>
        </w:rPr>
        <w:t>вления в Российской Федерации», руководствуясь статьей 18</w:t>
      </w:r>
      <w:r>
        <w:rPr>
          <w:rStyle w:val="normaltextrun"/>
          <w:sz w:val="28"/>
          <w:szCs w:val="28"/>
        </w:rPr>
        <w:t xml:space="preserve"> Устава</w:t>
      </w:r>
      <w:r w:rsidR="002A7709">
        <w:rPr>
          <w:rStyle w:val="normaltextrun"/>
          <w:sz w:val="28"/>
          <w:szCs w:val="28"/>
        </w:rPr>
        <w:t xml:space="preserve"> Семигорского муниципального образования</w:t>
      </w:r>
      <w:r>
        <w:rPr>
          <w:rStyle w:val="normaltextrun"/>
          <w:sz w:val="28"/>
          <w:szCs w:val="28"/>
        </w:rPr>
        <w:t>,</w:t>
      </w:r>
      <w:r w:rsidR="002A7709" w:rsidRPr="002A7709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A7709">
        <w:rPr>
          <w:rStyle w:val="normaltextrun"/>
          <w:rFonts w:ascii="Arial" w:hAnsi="Arial" w:cs="Arial"/>
          <w:sz w:val="24"/>
          <w:szCs w:val="24"/>
        </w:rPr>
        <w:t xml:space="preserve">Дума Семигорского </w:t>
      </w:r>
      <w:r w:rsidR="002A7709" w:rsidRPr="0071556E">
        <w:rPr>
          <w:rStyle w:val="normaltextrun"/>
          <w:rFonts w:ascii="Arial" w:hAnsi="Arial" w:cs="Arial"/>
          <w:sz w:val="24"/>
          <w:szCs w:val="24"/>
        </w:rPr>
        <w:t>муниципального образования</w:t>
      </w:r>
      <w:r w:rsidR="002A7709" w:rsidRPr="0071556E">
        <w:rPr>
          <w:rStyle w:val="normaltextrun"/>
          <w:rFonts w:ascii="Arial" w:hAnsi="Arial" w:cs="Arial"/>
          <w:i/>
          <w:iCs/>
          <w:sz w:val="24"/>
          <w:szCs w:val="24"/>
        </w:rPr>
        <w:t> </w:t>
      </w:r>
    </w:p>
    <w:p w:rsidR="002A7709" w:rsidRDefault="002A7709" w:rsidP="002A7709">
      <w:pPr>
        <w:spacing w:after="0" w:line="240" w:lineRule="auto"/>
        <w:ind w:firstLine="58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2A7709" w:rsidRPr="00095EE8" w:rsidRDefault="002A7709" w:rsidP="002A7709">
      <w:pPr>
        <w:spacing w:after="0" w:line="240" w:lineRule="auto"/>
        <w:ind w:firstLine="58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95EE8">
        <w:rPr>
          <w:rFonts w:ascii="Arial" w:eastAsia="Times New Roman" w:hAnsi="Arial" w:cs="Arial"/>
          <w:sz w:val="30"/>
          <w:szCs w:val="30"/>
        </w:rPr>
        <w:t>РЕШИЛ</w:t>
      </w:r>
      <w:r>
        <w:rPr>
          <w:rFonts w:ascii="Arial" w:eastAsia="Times New Roman" w:hAnsi="Arial" w:cs="Arial"/>
          <w:sz w:val="30"/>
          <w:szCs w:val="30"/>
        </w:rPr>
        <w:t>А</w:t>
      </w:r>
      <w:r w:rsidRPr="00095EE8">
        <w:rPr>
          <w:rFonts w:ascii="Arial" w:eastAsia="Times New Roman" w:hAnsi="Arial" w:cs="Arial"/>
          <w:sz w:val="30"/>
          <w:szCs w:val="30"/>
        </w:rPr>
        <w:t>:</w:t>
      </w:r>
    </w:p>
    <w:p w:rsidR="002A7709" w:rsidRDefault="002A7709" w:rsidP="002A7709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eop"/>
          <w:sz w:val="28"/>
          <w:szCs w:val="28"/>
        </w:rPr>
      </w:pPr>
    </w:p>
    <w:p w:rsidR="002A7709" w:rsidRPr="00EF4B4C" w:rsidRDefault="002A7709" w:rsidP="002A7709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1. Рассмотреть Порядок наз</w:t>
      </w:r>
      <w:r>
        <w:rPr>
          <w:rStyle w:val="normaltextrun"/>
          <w:rFonts w:ascii="Arial" w:hAnsi="Arial" w:cs="Arial"/>
        </w:rPr>
        <w:t>начения и проведения собрания</w:t>
      </w:r>
      <w:r w:rsidR="003F6629">
        <w:rPr>
          <w:rStyle w:val="normaltextrun"/>
          <w:rFonts w:ascii="Arial" w:hAnsi="Arial" w:cs="Arial"/>
        </w:rPr>
        <w:t xml:space="preserve"> граждан</w:t>
      </w:r>
      <w:r w:rsidRPr="00EF4B4C">
        <w:rPr>
          <w:rStyle w:val="normaltextrun"/>
          <w:rFonts w:ascii="Arial" w:hAnsi="Arial" w:cs="Arial"/>
        </w:rPr>
        <w:t xml:space="preserve"> в Семигорском муниц</w:t>
      </w:r>
      <w:r>
        <w:rPr>
          <w:rStyle w:val="normaltextrun"/>
          <w:rFonts w:ascii="Arial" w:hAnsi="Arial" w:cs="Arial"/>
        </w:rPr>
        <w:t>ипальном образовании, проводимого</w:t>
      </w:r>
      <w:r w:rsidRPr="00EF4B4C">
        <w:rPr>
          <w:rStyle w:val="normaltextrun"/>
          <w:rFonts w:ascii="Arial" w:hAnsi="Arial" w:cs="Arial"/>
        </w:rPr>
        <w:t xml:space="preserve"> в целях обсуждения вопросов внесения инициативных проектов и их рассмотрения (прилагается).</w:t>
      </w:r>
    </w:p>
    <w:p w:rsidR="002A7709" w:rsidRPr="00EF4B4C" w:rsidRDefault="002A7709" w:rsidP="002A7709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2.Настоящее решение вступает в силу после дня его официального опубликования.</w:t>
      </w:r>
    </w:p>
    <w:p w:rsidR="002A7709" w:rsidRPr="00EF4B4C" w:rsidRDefault="002A7709" w:rsidP="002A7709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2A7709" w:rsidRPr="00EF4B4C" w:rsidRDefault="002A7709" w:rsidP="002A77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Глава, Председатель Думы </w:t>
      </w:r>
    </w:p>
    <w:p w:rsidR="002A7709" w:rsidRPr="00EF4B4C" w:rsidRDefault="002A7709" w:rsidP="002A77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Семигорского муниципального образования</w:t>
      </w:r>
    </w:p>
    <w:p w:rsidR="002A7709" w:rsidRPr="00EF4B4C" w:rsidRDefault="002A7709" w:rsidP="002A77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Окунева Л.В.</w:t>
      </w:r>
    </w:p>
    <w:p w:rsidR="005D7DAF" w:rsidRPr="003F6629" w:rsidRDefault="005D7DAF" w:rsidP="003F66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8C58D9" w:rsidRDefault="008C58D9" w:rsidP="008C58D9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УТВЕРЖДЕН</w:t>
      </w:r>
    </w:p>
    <w:p w:rsidR="008C58D9" w:rsidRDefault="008C58D9" w:rsidP="008C58D9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Решением Думы Семигорского муниципального образования</w:t>
      </w:r>
    </w:p>
    <w:p w:rsidR="008C58D9" w:rsidRDefault="008C58D9" w:rsidP="008C58D9">
      <w:pPr>
        <w:pStyle w:val="paragraph"/>
        <w:spacing w:before="0" w:beforeAutospacing="0" w:after="0" w:afterAutospacing="0"/>
        <w:ind w:left="4257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от «___» ______ 20___ г. № ___</w:t>
      </w:r>
    </w:p>
    <w:p w:rsidR="008C58D9" w:rsidRDefault="008C58D9" w:rsidP="008C58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8C58D9" w:rsidRDefault="008C58D9" w:rsidP="008C58D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>
        <w:rPr>
          <w:rStyle w:val="normaltextrun"/>
          <w:rFonts w:ascii="Arial" w:hAnsi="Arial" w:cs="Arial"/>
          <w:bCs/>
          <w:sz w:val="30"/>
          <w:szCs w:val="30"/>
        </w:rPr>
        <w:t>ПОРЯДОК</w:t>
      </w:r>
      <w:r>
        <w:rPr>
          <w:rStyle w:val="scxw141106406"/>
          <w:rFonts w:ascii="Arial" w:hAnsi="Arial" w:cs="Arial"/>
          <w:sz w:val="30"/>
          <w:szCs w:val="30"/>
        </w:rPr>
        <w:t xml:space="preserve"> </w:t>
      </w:r>
      <w:r>
        <w:rPr>
          <w:rStyle w:val="normaltextrun"/>
          <w:rFonts w:ascii="Arial" w:hAnsi="Arial" w:cs="Arial"/>
          <w:bCs/>
          <w:sz w:val="30"/>
          <w:szCs w:val="30"/>
        </w:rPr>
        <w:t>НАЗНАЧЕНИЯ И ПРОВЕДЕНИЯ СОБРАНИЯ ГРАЖДАН В СЕМИГОРСКОМ МУНИЦИПАЛЬНОМ ОБРАЗОВАНИИ, ПРОВОДИМОГО В ЦЕЛЯХ ОБСУЖДЕНИЯ ВОПРОСОВ ВНЕСЕНИЯ ИНИЦИАТИВНЫХ ПРОЕКТОВ И ИХ РАССМОТРЕНИЯ</w:t>
      </w:r>
    </w:p>
    <w:p w:rsidR="005F0D24" w:rsidRDefault="008C58D9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Глава </w:t>
      </w:r>
      <w:r w:rsidR="005F0D24" w:rsidRPr="005F0D24">
        <w:rPr>
          <w:rStyle w:val="normaltextrun"/>
          <w:sz w:val="28"/>
          <w:szCs w:val="28"/>
        </w:rPr>
        <w:t>1</w:t>
      </w:r>
      <w:r w:rsidR="005F0D24">
        <w:rPr>
          <w:rStyle w:val="normaltextrun"/>
          <w:sz w:val="28"/>
          <w:szCs w:val="28"/>
        </w:rPr>
        <w:t>. Общие положения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1. Настоящим Порядком </w:t>
      </w:r>
      <w:r w:rsidR="008C58D9">
        <w:rPr>
          <w:rStyle w:val="normaltextrun"/>
          <w:sz w:val="28"/>
          <w:szCs w:val="28"/>
        </w:rPr>
        <w:t xml:space="preserve">устанавливается процедура </w:t>
      </w:r>
      <w:r>
        <w:rPr>
          <w:rStyle w:val="normaltextrun"/>
          <w:sz w:val="28"/>
          <w:szCs w:val="28"/>
        </w:rPr>
        <w:t xml:space="preserve">назначения и проведения собрания граждан в </w:t>
      </w:r>
      <w:r w:rsidR="008C58D9">
        <w:rPr>
          <w:rStyle w:val="normaltextrun"/>
          <w:sz w:val="28"/>
          <w:szCs w:val="28"/>
        </w:rPr>
        <w:t xml:space="preserve">Семигорском </w:t>
      </w:r>
      <w:r>
        <w:rPr>
          <w:rStyle w:val="normaltextrun"/>
          <w:sz w:val="28"/>
          <w:szCs w:val="28"/>
        </w:rPr>
        <w:t>муниципальном образовании</w:t>
      </w:r>
      <w:r w:rsidR="008C58D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lastRenderedPageBreak/>
        <w:t>(далее соответственно – собрание, муниципальное образование), проводимого в целях обсуждения вопросов внесения инициативных проектов и их рассмотрения.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2. В настоящем Порядке под инициативным проектом</w:t>
      </w:r>
      <w:r w:rsidR="008C58D9">
        <w:rPr>
          <w:rStyle w:val="normaltextrun"/>
          <w:sz w:val="28"/>
          <w:szCs w:val="28"/>
        </w:rPr>
        <w:t xml:space="preserve"> понимается инициативный проект </w:t>
      </w:r>
      <w:r>
        <w:rPr>
          <w:rStyle w:val="normaltextrun"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осуществления территориального общественного самоуправления;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обсуждения вопросов, не связанных с внесением инициативных проектов и их рассмотрением.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5. Право на участие в собрании осуществляется гражданином лично.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6. Участие гражданина в собрании является свободным и добровольным.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8. На собрании с правом совещательного голоса вправе присутствовать лица, не являющиеся участниками собрания, в том числе: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лица, не проживающи</w:t>
      </w:r>
      <w:r w:rsidR="008C58D9">
        <w:rPr>
          <w:rStyle w:val="normaltextrun"/>
          <w:sz w:val="28"/>
          <w:szCs w:val="28"/>
        </w:rPr>
        <w:t xml:space="preserve">е постоянно или преимущественно на соответствующей территории </w:t>
      </w:r>
      <w:r>
        <w:rPr>
          <w:rStyle w:val="normaltextrun"/>
          <w:sz w:val="28"/>
          <w:szCs w:val="28"/>
        </w:rPr>
        <w:t>муниципального образования;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9. Органы местного самоуправления и должностн</w:t>
      </w:r>
      <w:r w:rsidR="008C58D9">
        <w:rPr>
          <w:rStyle w:val="normaltextrun"/>
          <w:sz w:val="28"/>
          <w:szCs w:val="28"/>
        </w:rPr>
        <w:t xml:space="preserve">ые лица местного самоуправления муниципального образования содействуют населению муниципального образования </w:t>
      </w:r>
      <w:r>
        <w:rPr>
          <w:rStyle w:val="normaltextrun"/>
          <w:sz w:val="28"/>
          <w:szCs w:val="28"/>
        </w:rPr>
        <w:t>в осуществлении права на участие в собрании.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11. Расходы, связанные с подготовкой и проведением собрания, производятся за счет средств местного бюджета.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Calibri" w:hAnsi="Calibri" w:cs="Calibri"/>
          <w:sz w:val="28"/>
          <w:szCs w:val="28"/>
        </w:rPr>
        <w:t>Глава 2. Порядок выдвижения инициативы проведения собрания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5F0D24" w:rsidRDefault="008C58D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12. </w:t>
      </w:r>
      <w:r w:rsidR="005F0D24">
        <w:rPr>
          <w:rStyle w:val="normaltextrun"/>
          <w:sz w:val="28"/>
          <w:szCs w:val="28"/>
        </w:rPr>
        <w:t>Собрание назн</w:t>
      </w:r>
      <w:r>
        <w:rPr>
          <w:rStyle w:val="normaltextrun"/>
          <w:sz w:val="28"/>
          <w:szCs w:val="28"/>
        </w:rPr>
        <w:t>ачается Думой Семигорского</w:t>
      </w:r>
      <w:r w:rsidR="005F0D24">
        <w:rPr>
          <w:rStyle w:val="normaltextrun"/>
          <w:sz w:val="28"/>
          <w:szCs w:val="28"/>
        </w:rPr>
        <w:t xml:space="preserve"> муниципального образования</w:t>
      </w:r>
      <w:r>
        <w:rPr>
          <w:rStyle w:val="normaltextrun"/>
          <w:sz w:val="28"/>
          <w:szCs w:val="28"/>
        </w:rPr>
        <w:t xml:space="preserve"> </w:t>
      </w:r>
      <w:r w:rsidR="005F0D24">
        <w:rPr>
          <w:rStyle w:val="normaltextrun"/>
          <w:sz w:val="28"/>
          <w:szCs w:val="28"/>
        </w:rPr>
        <w:t>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предполагаемую дату, временя и место проведения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указание на цель проведения собрания (обсуждение вопросов внесения инициативного проекта, его рассмотрение);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4) сведения об инициаторе (инициаторах) инициативного проекта в объеме,</w:t>
      </w:r>
      <w:r w:rsidR="008C58D9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предусмотренном Порядком</w:t>
      </w:r>
      <w:r w:rsidR="008C58D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выдвижения инициативных проектов.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решение о проведении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решение об отказе в проведении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  <w:r>
        <w:rPr>
          <w:rStyle w:val="eop"/>
          <w:sz w:val="28"/>
          <w:szCs w:val="28"/>
        </w:rPr>
        <w:t> 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sz w:val="28"/>
          <w:szCs w:val="28"/>
        </w:rPr>
        <w:t> 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Глава 3. Порядок подготовки собрания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18. </w:t>
      </w:r>
      <w:r w:rsidR="005F0D24">
        <w:rPr>
          <w:rStyle w:val="normaltextrun"/>
          <w:sz w:val="28"/>
          <w:szCs w:val="28"/>
        </w:rPr>
        <w:t>Подготовку собрания осуществляют должностные лица местного самоуправления, указанные в решении Думы муниципального образования о 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20. Повестка дня собрания опред</w:t>
      </w:r>
      <w:r w:rsidR="008C5009">
        <w:rPr>
          <w:rStyle w:val="normaltextrun"/>
          <w:sz w:val="28"/>
          <w:szCs w:val="28"/>
        </w:rPr>
        <w:t xml:space="preserve">еляется организаторами собрания </w:t>
      </w:r>
      <w:r>
        <w:rPr>
          <w:rStyle w:val="normaltextrun"/>
          <w:sz w:val="28"/>
          <w:szCs w:val="28"/>
        </w:rPr>
        <w:t>с учетом целей проведения собрания, предусмотренных пунктом 13 настоящего Пор</w:t>
      </w:r>
      <w:r w:rsidR="008C5009">
        <w:rPr>
          <w:rStyle w:val="normaltextrun"/>
          <w:sz w:val="28"/>
          <w:szCs w:val="28"/>
        </w:rPr>
        <w:t xml:space="preserve">ядка. При этом если на собрании </w:t>
      </w:r>
      <w:r>
        <w:rPr>
          <w:rStyle w:val="normaltextrun"/>
          <w:sz w:val="28"/>
          <w:szCs w:val="28"/>
        </w:rPr>
        <w:t>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5F0D24" w:rsidRDefault="005F0D24" w:rsidP="005F0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Глава 4. Порядок проведения собрания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21. </w:t>
      </w:r>
      <w:r w:rsidR="005F0D24">
        <w:rPr>
          <w:rStyle w:val="normaltextrun"/>
          <w:sz w:val="28"/>
          <w:szCs w:val="28"/>
        </w:rPr>
        <w:t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22. Собрание правомочно, если в его работ</w:t>
      </w:r>
      <w:r w:rsidR="008C5009">
        <w:rPr>
          <w:rStyle w:val="normaltextrun"/>
          <w:sz w:val="28"/>
          <w:szCs w:val="28"/>
        </w:rPr>
        <w:t>е принимает участие не менее 50</w:t>
      </w:r>
      <w:r>
        <w:rPr>
          <w:rStyle w:val="normaltextrun"/>
          <w:sz w:val="28"/>
          <w:szCs w:val="28"/>
        </w:rPr>
        <w:t xml:space="preserve"> процентов</w:t>
      </w:r>
      <w:r w:rsidR="008C5009">
        <w:rPr>
          <w:rStyle w:val="superscript"/>
          <w:sz w:val="22"/>
          <w:szCs w:val="22"/>
          <w:vertAlign w:val="superscript"/>
        </w:rPr>
        <w:t xml:space="preserve"> </w:t>
      </w:r>
      <w:r>
        <w:rPr>
          <w:rStyle w:val="normaltextrun"/>
          <w:sz w:val="28"/>
          <w:szCs w:val="28"/>
        </w:rPr>
        <w:t>от общего числа участников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В целях определения правомочности собрания местная администрация </w:t>
      </w:r>
      <w:r w:rsidR="008C5009">
        <w:rPr>
          <w:rStyle w:val="normaltextrun"/>
          <w:sz w:val="28"/>
          <w:szCs w:val="28"/>
        </w:rPr>
        <w:t xml:space="preserve">Семигорского </w:t>
      </w:r>
      <w:r>
        <w:rPr>
          <w:rStyle w:val="normaltextrun"/>
          <w:sz w:val="28"/>
          <w:szCs w:val="28"/>
        </w:rPr>
        <w:t>муниципального образования</w:t>
      </w:r>
      <w:r w:rsidR="008C5009">
        <w:rPr>
          <w:rStyle w:val="normaltextrun"/>
          <w:i/>
          <w:i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 письменному запросу организаторов собрания обязана до начала собрания сообщить им общее число участников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25. Собрание проводится открыто.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26. На собрании устанавливается следующий регламент работы: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продолжительность выступления основного докладчика – не более 30 минут;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1) представителю Думы </w:t>
      </w:r>
      <w:r w:rsidR="008C5009">
        <w:rPr>
          <w:rStyle w:val="normaltextrun"/>
          <w:sz w:val="28"/>
          <w:szCs w:val="28"/>
        </w:rPr>
        <w:t xml:space="preserve">Семигорского </w:t>
      </w:r>
      <w:r>
        <w:rPr>
          <w:rStyle w:val="normaltextrun"/>
          <w:sz w:val="28"/>
          <w:szCs w:val="28"/>
        </w:rPr>
        <w:t xml:space="preserve">муниципального образования, местной администрации </w:t>
      </w:r>
      <w:r w:rsidR="008C5009">
        <w:rPr>
          <w:rStyle w:val="normaltextrun"/>
          <w:sz w:val="28"/>
          <w:szCs w:val="28"/>
        </w:rPr>
        <w:t xml:space="preserve">Семигорского </w:t>
      </w:r>
      <w:r>
        <w:rPr>
          <w:rStyle w:val="normaltextrun"/>
          <w:sz w:val="28"/>
          <w:szCs w:val="28"/>
        </w:rPr>
        <w:t>муниципального образования</w:t>
      </w:r>
      <w:r w:rsidR="008C5009">
        <w:rPr>
          <w:rStyle w:val="normaltextrun"/>
          <w:i/>
          <w:i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– при рассмотрении вопросов, не связанных с инициативными проектами (при наличии);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29. </w:t>
      </w:r>
      <w:r w:rsidR="005F0D24">
        <w:rPr>
          <w:rStyle w:val="normaltextrun"/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31. При проведении собрания председатель собрания: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1) </w:t>
      </w:r>
      <w:r w:rsidR="005F0D24">
        <w:rPr>
          <w:rStyle w:val="normaltextrun"/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4) обеспечивает соблюдение порядка в ходе проведения собрания;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5) </w:t>
      </w:r>
      <w:r w:rsidR="005F0D24">
        <w:rPr>
          <w:rStyle w:val="normaltextrun"/>
          <w:sz w:val="28"/>
          <w:szCs w:val="28"/>
        </w:rPr>
        <w:t>ставит вопрос (вопросы) повестки дня на голосование;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6) осуществляет иные функции, связанные с ведением собрания.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32. </w:t>
      </w:r>
      <w:r w:rsidR="005F0D24">
        <w:rPr>
          <w:rStyle w:val="normaltextrun"/>
          <w:sz w:val="28"/>
          <w:szCs w:val="28"/>
        </w:rPr>
        <w:t>При проведении собрания секретарь собрания: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ведет запись желающих выступить, регистрирует запросы и заявления;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организует сбор и передачу председателю письменных вопросов к докладчикам, а также справок, заявлений и иных документов,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ведет и оформляет протокол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4) осуществляет иные функции, вытекающие из обязанностей секретаря.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33. </w:t>
      </w:r>
      <w:r w:rsidR="005F0D24">
        <w:rPr>
          <w:rStyle w:val="normaltextrun"/>
          <w:sz w:val="28"/>
          <w:szCs w:val="28"/>
        </w:rPr>
        <w:t>Секретарем собрания ведется протокол, в котором указываются: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lastRenderedPageBreak/>
        <w:t>1) дата, время и место проведения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инициатор проведения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полная формулировка каждого рассматриваемого вопроса (вопросов);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4) количество присутствующих участников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5) состав президиума;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6) список участвующих в собрании представителей органов государственной власти, </w:t>
      </w:r>
      <w:r w:rsidR="008C5009">
        <w:rPr>
          <w:rStyle w:val="normaltextrun"/>
          <w:sz w:val="28"/>
          <w:szCs w:val="28"/>
        </w:rPr>
        <w:t xml:space="preserve">органов местного самоуправления </w:t>
      </w:r>
      <w:r>
        <w:rPr>
          <w:rStyle w:val="normaltextrun"/>
          <w:sz w:val="28"/>
          <w:szCs w:val="28"/>
        </w:rPr>
        <w:t>муниципального образования и приглашенных лиц;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7) фамилии выступивших, краткое содержание их выступлений;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8) </w:t>
      </w:r>
      <w:r w:rsidR="005F0D24">
        <w:rPr>
          <w:rStyle w:val="normaltextrun"/>
          <w:sz w:val="28"/>
          <w:szCs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34. Участники собрания имеют право: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1) выступить с разрешения председателя собрания не более одного раза по каждому из обсуждаемых вопросов;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2) голосовать по вопросам, поставленным председателем собрания;</w:t>
      </w:r>
    </w:p>
    <w:p w:rsidR="005F0D24" w:rsidRDefault="005F0D24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>3) знакомиться с протоколом собрания, делать из него выписки (копии);</w:t>
      </w:r>
    </w:p>
    <w:p w:rsidR="005F0D24" w:rsidRDefault="008C5009" w:rsidP="005F0D24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4) </w:t>
      </w:r>
      <w:r w:rsidR="005F0D24">
        <w:rPr>
          <w:rStyle w:val="normaltextrun"/>
          <w:sz w:val="28"/>
          <w:szCs w:val="28"/>
        </w:rPr>
        <w:t>знакомиться с документами, составляющими инициативный проект.</w:t>
      </w:r>
    </w:p>
    <w:p w:rsidR="005F0D24" w:rsidRPr="00A05FFB" w:rsidRDefault="005F0D24" w:rsidP="00A05FFB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z w:val="28"/>
          <w:szCs w:val="28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</w:t>
      </w:r>
      <w:r w:rsidR="008C5009">
        <w:rPr>
          <w:rStyle w:val="normaltextrun"/>
          <w:sz w:val="28"/>
          <w:szCs w:val="28"/>
        </w:rPr>
        <w:t xml:space="preserve">Семигорского </w:t>
      </w:r>
      <w:r>
        <w:rPr>
          <w:rStyle w:val="normaltextrun"/>
          <w:sz w:val="28"/>
          <w:szCs w:val="28"/>
        </w:rPr>
        <w:t>муниципального образования</w:t>
      </w:r>
      <w:r w:rsidR="00A05FF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копию протокола собрания граждан.</w:t>
      </w:r>
    </w:p>
    <w:sectPr w:rsidR="005F0D24" w:rsidRPr="00A05FFB" w:rsidSect="005D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F0D24"/>
    <w:rsid w:val="000C31F9"/>
    <w:rsid w:val="002A7709"/>
    <w:rsid w:val="003F6629"/>
    <w:rsid w:val="005C2060"/>
    <w:rsid w:val="005D7DAF"/>
    <w:rsid w:val="005F0D24"/>
    <w:rsid w:val="008C5009"/>
    <w:rsid w:val="008C58D9"/>
    <w:rsid w:val="009C64FE"/>
    <w:rsid w:val="00A05FFB"/>
    <w:rsid w:val="00AD2EFF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F0D24"/>
  </w:style>
  <w:style w:type="character" w:customStyle="1" w:styleId="eop">
    <w:name w:val="eop"/>
    <w:basedOn w:val="a0"/>
    <w:rsid w:val="005F0D24"/>
  </w:style>
  <w:style w:type="character" w:customStyle="1" w:styleId="scxw219754507">
    <w:name w:val="scxw219754507"/>
    <w:basedOn w:val="a0"/>
    <w:rsid w:val="005F0D24"/>
  </w:style>
  <w:style w:type="character" w:customStyle="1" w:styleId="superscript">
    <w:name w:val="superscript"/>
    <w:basedOn w:val="a0"/>
    <w:rsid w:val="005F0D24"/>
  </w:style>
  <w:style w:type="character" w:customStyle="1" w:styleId="scxw202044517">
    <w:name w:val="scxw202044517"/>
    <w:basedOn w:val="a0"/>
    <w:rsid w:val="005F0D24"/>
  </w:style>
  <w:style w:type="character" w:customStyle="1" w:styleId="contextualspellingandgrammarerror">
    <w:name w:val="contextualspellingandgrammarerror"/>
    <w:basedOn w:val="a0"/>
    <w:rsid w:val="005F0D24"/>
  </w:style>
  <w:style w:type="paragraph" w:styleId="a3">
    <w:name w:val="No Spacing"/>
    <w:uiPriority w:val="1"/>
    <w:qFormat/>
    <w:rsid w:val="002A77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xw141106406">
    <w:name w:val="scxw141106406"/>
    <w:basedOn w:val="a0"/>
    <w:rsid w:val="008C5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2021-06-23T02:33:00Z</dcterms:created>
  <dcterms:modified xsi:type="dcterms:W3CDTF">2021-06-25T07:08:00Z</dcterms:modified>
</cp:coreProperties>
</file>