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E" w:rsidRPr="00D64376" w:rsidRDefault="00D64376" w:rsidP="007258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4376">
        <w:rPr>
          <w:rFonts w:ascii="Arial" w:hAnsi="Arial" w:cs="Arial"/>
          <w:b/>
          <w:sz w:val="32"/>
          <w:szCs w:val="32"/>
        </w:rPr>
        <w:t>30</w:t>
      </w:r>
      <w:r w:rsidR="00393489" w:rsidRPr="00D64376">
        <w:rPr>
          <w:rFonts w:ascii="Arial" w:hAnsi="Arial" w:cs="Arial"/>
          <w:b/>
          <w:sz w:val="32"/>
          <w:szCs w:val="32"/>
        </w:rPr>
        <w:t>.09</w:t>
      </w:r>
      <w:r w:rsidR="0072580E" w:rsidRPr="00D64376">
        <w:rPr>
          <w:rFonts w:ascii="Arial" w:hAnsi="Arial" w:cs="Arial"/>
          <w:b/>
          <w:sz w:val="32"/>
          <w:szCs w:val="32"/>
        </w:rPr>
        <w:t>.2021 г. №</w:t>
      </w:r>
      <w:r w:rsidR="00393489" w:rsidRPr="00D64376">
        <w:rPr>
          <w:rFonts w:ascii="Arial" w:hAnsi="Arial" w:cs="Arial"/>
          <w:b/>
          <w:sz w:val="32"/>
          <w:szCs w:val="32"/>
        </w:rPr>
        <w:t xml:space="preserve"> 77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43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4376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4376">
        <w:rPr>
          <w:rFonts w:ascii="Arial" w:hAnsi="Arial" w:cs="Arial"/>
          <w:b/>
          <w:spacing w:val="-7"/>
          <w:sz w:val="32"/>
          <w:szCs w:val="32"/>
        </w:rPr>
        <w:t>НИЖНЕИЛИМСКИЙ РАЙОН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4376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D64376">
        <w:rPr>
          <w:rFonts w:ascii="Arial" w:hAnsi="Arial" w:cs="Arial"/>
          <w:b/>
          <w:sz w:val="32"/>
          <w:szCs w:val="32"/>
        </w:rPr>
        <w:t>ДУМА</w:t>
      </w:r>
    </w:p>
    <w:p w:rsidR="0072580E" w:rsidRPr="00D64376" w:rsidRDefault="0072580E" w:rsidP="0072580E">
      <w:pPr>
        <w:pStyle w:val="a3"/>
        <w:jc w:val="center"/>
        <w:rPr>
          <w:rFonts w:ascii="Arial" w:hAnsi="Arial" w:cs="Arial"/>
          <w:b/>
          <w:w w:val="125"/>
          <w:sz w:val="32"/>
          <w:szCs w:val="32"/>
        </w:rPr>
      </w:pPr>
      <w:r w:rsidRPr="00D64376">
        <w:rPr>
          <w:rFonts w:ascii="Arial" w:hAnsi="Arial" w:cs="Arial"/>
          <w:b/>
          <w:w w:val="125"/>
          <w:sz w:val="32"/>
          <w:szCs w:val="32"/>
        </w:rPr>
        <w:t>РЕШЕНИЕ</w:t>
      </w:r>
    </w:p>
    <w:p w:rsidR="00B640DD" w:rsidRPr="00D64376" w:rsidRDefault="00B640DD" w:rsidP="00B64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B640DD" w:rsidRPr="00D64376" w:rsidRDefault="00393489" w:rsidP="00106B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D64376">
        <w:rPr>
          <w:rFonts w:ascii="Arial" w:eastAsia="Times New Roman" w:hAnsi="Arial" w:cs="Arial"/>
          <w:b/>
          <w:bCs/>
          <w:sz w:val="32"/>
          <w:szCs w:val="32"/>
        </w:rPr>
        <w:t>ОБ УТВЕРЖДЕНИИ</w:t>
      </w:r>
      <w:r w:rsidR="00EE2440" w:rsidRPr="00D64376">
        <w:rPr>
          <w:rFonts w:ascii="Arial" w:eastAsia="Times New Roman" w:hAnsi="Arial" w:cs="Arial"/>
          <w:b/>
          <w:bCs/>
          <w:sz w:val="32"/>
          <w:szCs w:val="32"/>
        </w:rPr>
        <w:t xml:space="preserve"> ОПРЕДЕЛЕНИЯ</w:t>
      </w:r>
      <w:r w:rsidR="00106B54" w:rsidRPr="00D6437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640DD" w:rsidRPr="00D64376">
        <w:rPr>
          <w:rFonts w:ascii="Arial" w:eastAsia="Times New Roman" w:hAnsi="Arial" w:cs="Arial"/>
          <w:b/>
          <w:bCs/>
          <w:sz w:val="32"/>
          <w:szCs w:val="32"/>
        </w:rPr>
        <w:t>ПОРЯДКА РАСЧЕТА И ВОЗВРАТА</w:t>
      </w:r>
      <w:r w:rsidR="00106B54" w:rsidRPr="00D643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640DD" w:rsidRPr="00D64376">
        <w:rPr>
          <w:rFonts w:ascii="Arial" w:eastAsia="Times New Roman" w:hAnsi="Arial" w:cs="Arial"/>
          <w:b/>
          <w:bCs/>
          <w:sz w:val="32"/>
          <w:szCs w:val="32"/>
        </w:rPr>
        <w:t>СУММ ИНИЦИАТИВНЫХ ПЛАТЕЖЕЙ, ПОДЛЕЖАЩИХ</w:t>
      </w:r>
      <w:r w:rsidR="00106B54" w:rsidRPr="00D643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640DD" w:rsidRPr="00D64376">
        <w:rPr>
          <w:rFonts w:ascii="Arial" w:eastAsia="Times New Roman" w:hAnsi="Arial" w:cs="Arial"/>
          <w:b/>
          <w:bCs/>
          <w:sz w:val="32"/>
          <w:szCs w:val="32"/>
        </w:rPr>
        <w:t>ВОЗВРАТУ ЛИЦАМ (В ТОМ ЧИСЛЕ ОРГАНИЗАЦИЯМ), ОСУЩЕСТВИВШИМ ИХ ПЕРЕЧИСЛЕНИЕ В МЕСТНЫЙ</w:t>
      </w:r>
      <w:r w:rsidR="00106B54" w:rsidRPr="00D643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06B54" w:rsidRPr="00D64376">
        <w:rPr>
          <w:rFonts w:ascii="Arial" w:eastAsia="Times New Roman" w:hAnsi="Arial" w:cs="Arial"/>
          <w:b/>
          <w:bCs/>
          <w:sz w:val="32"/>
          <w:szCs w:val="32"/>
        </w:rPr>
        <w:t xml:space="preserve">БЮДЖЕТ СЕМИГОРСКОГО МУНИЦИПАЛЬНОГО </w:t>
      </w:r>
      <w:r w:rsidR="00B640DD" w:rsidRPr="00D64376">
        <w:rPr>
          <w:rFonts w:ascii="Arial" w:eastAsia="Times New Roman" w:hAnsi="Arial" w:cs="Arial"/>
          <w:b/>
          <w:bCs/>
          <w:sz w:val="32"/>
          <w:szCs w:val="32"/>
        </w:rPr>
        <w:t>ОБРАЗОВАНИ</w:t>
      </w:r>
      <w:r w:rsidR="00106B54" w:rsidRPr="00D64376">
        <w:rPr>
          <w:rFonts w:ascii="Arial" w:eastAsia="Times New Roman" w:hAnsi="Arial" w:cs="Arial"/>
          <w:b/>
          <w:bCs/>
          <w:sz w:val="32"/>
          <w:szCs w:val="32"/>
        </w:rPr>
        <w:t>Я</w:t>
      </w:r>
    </w:p>
    <w:p w:rsidR="00106B54" w:rsidRPr="00D64376" w:rsidRDefault="00106B54" w:rsidP="006073ED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95EE8" w:rsidRPr="00863EAE" w:rsidRDefault="00106B54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3EAE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="00B640DD" w:rsidRPr="00863EAE">
        <w:rPr>
          <w:rFonts w:ascii="Arial" w:eastAsia="Times New Roman" w:hAnsi="Arial" w:cs="Arial"/>
          <w:sz w:val="24"/>
          <w:szCs w:val="24"/>
        </w:rPr>
        <w:t>56</w:t>
      </w:r>
      <w:r w:rsidR="00B640DD" w:rsidRPr="00863EAE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863EAE">
        <w:rPr>
          <w:rFonts w:ascii="Arial" w:eastAsia="Times New Roman" w:hAnsi="Arial" w:cs="Arial"/>
          <w:sz w:val="24"/>
          <w:szCs w:val="24"/>
        </w:rPr>
        <w:t xml:space="preserve"> Федерального закона от </w:t>
      </w:r>
      <w:r w:rsidR="00D64376">
        <w:rPr>
          <w:rFonts w:ascii="Arial" w:eastAsia="Times New Roman" w:hAnsi="Arial" w:cs="Arial"/>
          <w:sz w:val="24"/>
          <w:szCs w:val="24"/>
        </w:rPr>
        <w:t xml:space="preserve">6 октября 2003 года № </w:t>
      </w:r>
      <w:r w:rsidR="00B640DD" w:rsidRPr="00863EAE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</w:t>
      </w:r>
      <w:r w:rsidR="00095EE8" w:rsidRPr="00863EAE">
        <w:rPr>
          <w:rFonts w:ascii="Arial" w:eastAsia="Times New Roman" w:hAnsi="Arial" w:cs="Arial"/>
          <w:sz w:val="24"/>
          <w:szCs w:val="24"/>
        </w:rPr>
        <w:t xml:space="preserve">кой Федерации», статьями 56,65 </w:t>
      </w:r>
      <w:r w:rsidR="00B640DD" w:rsidRPr="00863EAE">
        <w:rPr>
          <w:rFonts w:ascii="Arial" w:eastAsia="Times New Roman" w:hAnsi="Arial" w:cs="Arial"/>
          <w:sz w:val="24"/>
          <w:szCs w:val="24"/>
        </w:rPr>
        <w:t>Устава</w:t>
      </w:r>
      <w:r w:rsidR="00095EE8" w:rsidRPr="00863EAE">
        <w:rPr>
          <w:rFonts w:ascii="Arial" w:eastAsia="Times New Roman" w:hAnsi="Arial" w:cs="Arial"/>
          <w:sz w:val="24"/>
          <w:szCs w:val="24"/>
        </w:rPr>
        <w:t xml:space="preserve"> Семигорского муниципального образования</w:t>
      </w:r>
      <w:r w:rsidR="00B640DD" w:rsidRPr="00863EAE">
        <w:rPr>
          <w:rFonts w:ascii="Arial" w:eastAsia="Times New Roman" w:hAnsi="Arial" w:cs="Arial"/>
          <w:sz w:val="24"/>
          <w:szCs w:val="24"/>
        </w:rPr>
        <w:t xml:space="preserve">, </w:t>
      </w:r>
      <w:r w:rsidR="00095EE8" w:rsidRPr="00863EAE">
        <w:rPr>
          <w:rFonts w:ascii="Arial" w:eastAsia="Times New Roman" w:hAnsi="Arial" w:cs="Arial"/>
          <w:sz w:val="24"/>
          <w:szCs w:val="24"/>
        </w:rPr>
        <w:t>Дума Семигорского муниципального образования</w:t>
      </w:r>
    </w:p>
    <w:p w:rsidR="00863EAE" w:rsidRPr="00D64376" w:rsidRDefault="00863EAE" w:rsidP="00D64376">
      <w:pPr>
        <w:spacing w:after="0" w:line="240" w:lineRule="auto"/>
        <w:ind w:firstLine="589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40DD" w:rsidRPr="00D64376" w:rsidRDefault="00095EE8" w:rsidP="00095EE8">
      <w:pPr>
        <w:spacing w:after="0" w:line="240" w:lineRule="auto"/>
        <w:ind w:firstLine="58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D6437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95EE8" w:rsidRPr="00D64376" w:rsidRDefault="00095EE8" w:rsidP="00D64376">
      <w:pPr>
        <w:spacing w:after="0" w:line="240" w:lineRule="auto"/>
        <w:ind w:firstLine="589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95EE8" w:rsidRPr="00863EAE" w:rsidRDefault="00393489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</w:t>
      </w:r>
      <w:r w:rsidR="00095EE8" w:rsidRPr="00863EAE">
        <w:rPr>
          <w:rFonts w:ascii="Arial" w:eastAsia="Times New Roman" w:hAnsi="Arial" w:cs="Arial"/>
          <w:sz w:val="24"/>
          <w:szCs w:val="24"/>
        </w:rPr>
        <w:t xml:space="preserve"> </w:t>
      </w:r>
      <w:r w:rsidR="00B640DD" w:rsidRPr="00863EAE">
        <w:rPr>
          <w:rFonts w:ascii="Arial" w:eastAsia="Times New Roman" w:hAnsi="Arial" w:cs="Arial"/>
          <w:sz w:val="24"/>
          <w:szCs w:val="24"/>
        </w:rPr>
        <w:t>прилагаемый порядок расчета и возврата сумм инициативных платежей, подлежащих возврату лицам (в том числе организациям), осуществившим и</w:t>
      </w:r>
      <w:r w:rsidR="00095EE8" w:rsidRPr="00863EAE">
        <w:rPr>
          <w:rFonts w:ascii="Arial" w:eastAsia="Times New Roman" w:hAnsi="Arial" w:cs="Arial"/>
          <w:sz w:val="24"/>
          <w:szCs w:val="24"/>
        </w:rPr>
        <w:t xml:space="preserve">х перечисление в местный бюджет Семигорского </w:t>
      </w:r>
      <w:r w:rsidR="00B640DD" w:rsidRPr="00863EAE">
        <w:rPr>
          <w:rFonts w:ascii="Arial" w:eastAsia="Times New Roman" w:hAnsi="Arial" w:cs="Arial"/>
          <w:sz w:val="24"/>
          <w:szCs w:val="24"/>
        </w:rPr>
        <w:t>муниципаль</w:t>
      </w:r>
      <w:r w:rsidR="00095EE8" w:rsidRPr="00863EAE">
        <w:rPr>
          <w:rFonts w:ascii="Arial" w:eastAsia="Times New Roman" w:hAnsi="Arial" w:cs="Arial"/>
          <w:sz w:val="24"/>
          <w:szCs w:val="24"/>
        </w:rPr>
        <w:t xml:space="preserve">ного </w:t>
      </w:r>
      <w:r w:rsidR="00B640DD" w:rsidRPr="00863EAE">
        <w:rPr>
          <w:rFonts w:ascii="Arial" w:eastAsia="Times New Roman" w:hAnsi="Arial" w:cs="Arial"/>
          <w:sz w:val="24"/>
          <w:szCs w:val="24"/>
        </w:rPr>
        <w:t>образования</w:t>
      </w:r>
      <w:r w:rsidR="00095EE8" w:rsidRPr="00863EAE">
        <w:rPr>
          <w:rFonts w:ascii="Arial" w:eastAsia="Times New Roman" w:hAnsi="Arial" w:cs="Arial"/>
          <w:sz w:val="24"/>
          <w:szCs w:val="24"/>
        </w:rPr>
        <w:t>.</w:t>
      </w:r>
    </w:p>
    <w:p w:rsidR="00B640DD" w:rsidRDefault="00095EE8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3EAE">
        <w:rPr>
          <w:rFonts w:ascii="Arial" w:eastAsia="Times New Roman" w:hAnsi="Arial" w:cs="Arial"/>
          <w:sz w:val="24"/>
          <w:szCs w:val="24"/>
        </w:rPr>
        <w:t xml:space="preserve">2. </w:t>
      </w:r>
      <w:r w:rsidR="00B640DD" w:rsidRPr="00863EAE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D64376" w:rsidRDefault="00D64376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64376" w:rsidRDefault="00D64376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64376" w:rsidRDefault="00D64376" w:rsidP="00D64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663FD7">
        <w:rPr>
          <w:rFonts w:ascii="Arial" w:hAnsi="Arial" w:cs="Arial"/>
          <w:sz w:val="24"/>
          <w:szCs w:val="24"/>
        </w:rPr>
        <w:t xml:space="preserve"> Семигорского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ниципального образования</w:t>
      </w:r>
    </w:p>
    <w:p w:rsidR="00D64376" w:rsidRPr="00A337D9" w:rsidRDefault="00D64376" w:rsidP="00D64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</w:p>
    <w:p w:rsidR="00D64376" w:rsidRPr="00863EAE" w:rsidRDefault="00D64376" w:rsidP="00D6437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746E8" w:rsidRPr="00863EAE" w:rsidRDefault="00393489" w:rsidP="006746E8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УТВЕРЖДЕН</w:t>
      </w:r>
    </w:p>
    <w:p w:rsidR="00D64376" w:rsidRDefault="006746E8" w:rsidP="00863EA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 w:rsidRPr="00863EAE">
        <w:rPr>
          <w:rStyle w:val="normaltextrun"/>
          <w:rFonts w:ascii="Courier New" w:hAnsi="Courier New" w:cs="Courier New"/>
          <w:sz w:val="22"/>
          <w:szCs w:val="22"/>
        </w:rPr>
        <w:t xml:space="preserve">решением </w:t>
      </w:r>
      <w:r w:rsidR="00D64376">
        <w:rPr>
          <w:rStyle w:val="normaltextrun"/>
          <w:rFonts w:ascii="Courier New" w:hAnsi="Courier New" w:cs="Courier New"/>
          <w:sz w:val="22"/>
          <w:szCs w:val="22"/>
        </w:rPr>
        <w:t>Думы Семигорского</w:t>
      </w:r>
    </w:p>
    <w:p w:rsidR="006746E8" w:rsidRPr="00863EAE" w:rsidRDefault="00863EAE" w:rsidP="00863EAE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746E8" w:rsidRPr="00863EAE" w:rsidRDefault="00863EAE" w:rsidP="006746E8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 xml:space="preserve">от «___» ______ 20___ г. </w:t>
      </w:r>
      <w:r w:rsidR="006746E8" w:rsidRPr="00863EAE">
        <w:rPr>
          <w:rStyle w:val="normaltextrun"/>
          <w:rFonts w:ascii="Courier New" w:hAnsi="Courier New" w:cs="Courier New"/>
          <w:sz w:val="22"/>
          <w:szCs w:val="22"/>
        </w:rPr>
        <w:t>№ __</w:t>
      </w:r>
    </w:p>
    <w:p w:rsidR="006746E8" w:rsidRPr="00D64376" w:rsidRDefault="006746E8" w:rsidP="00D6437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6746E8" w:rsidRPr="00D64376" w:rsidRDefault="006746E8" w:rsidP="006746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D64376">
        <w:rPr>
          <w:rStyle w:val="normaltextrun"/>
          <w:rFonts w:ascii="Arial" w:hAnsi="Arial" w:cs="Arial"/>
          <w:b/>
          <w:bCs/>
          <w:sz w:val="30"/>
          <w:szCs w:val="30"/>
        </w:rPr>
        <w:t>ПОРЯДОК</w:t>
      </w:r>
    </w:p>
    <w:p w:rsidR="006746E8" w:rsidRPr="00D64376" w:rsidRDefault="006746E8" w:rsidP="006746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D64376">
        <w:rPr>
          <w:rStyle w:val="normaltextrun"/>
          <w:rFonts w:ascii="Arial" w:hAnsi="Arial" w:cs="Arial"/>
          <w:b/>
          <w:bCs/>
          <w:sz w:val="30"/>
          <w:szCs w:val="30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6073ED">
        <w:rPr>
          <w:rStyle w:val="scxw248395126"/>
          <w:rFonts w:ascii="Arial" w:hAnsi="Arial" w:cs="Arial"/>
          <w:b/>
          <w:sz w:val="30"/>
          <w:szCs w:val="30"/>
        </w:rPr>
        <w:t xml:space="preserve"> </w:t>
      </w:r>
      <w:r w:rsidRPr="00D64376">
        <w:rPr>
          <w:rStyle w:val="normaltextrun"/>
          <w:rFonts w:ascii="Arial" w:hAnsi="Arial" w:cs="Arial"/>
          <w:b/>
          <w:bCs/>
          <w:sz w:val="30"/>
          <w:szCs w:val="30"/>
        </w:rPr>
        <w:t xml:space="preserve">В МЕСТНЫЙ БЮДЖЕТ </w:t>
      </w:r>
      <w:r w:rsidR="00FC7595" w:rsidRPr="00D64376">
        <w:rPr>
          <w:rStyle w:val="normaltextrun"/>
          <w:rFonts w:ascii="Arial" w:hAnsi="Arial" w:cs="Arial"/>
          <w:b/>
          <w:bCs/>
          <w:sz w:val="30"/>
          <w:szCs w:val="30"/>
        </w:rPr>
        <w:t xml:space="preserve">СЕМИГОРСКОГО </w:t>
      </w:r>
      <w:r w:rsidRPr="00D64376">
        <w:rPr>
          <w:rStyle w:val="normaltextrun"/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FC7595" w:rsidRPr="00D64376">
        <w:rPr>
          <w:rStyle w:val="normaltextrun"/>
          <w:rFonts w:ascii="Arial" w:hAnsi="Arial" w:cs="Arial"/>
          <w:b/>
          <w:i/>
          <w:iCs/>
          <w:sz w:val="30"/>
          <w:szCs w:val="30"/>
        </w:rPr>
        <w:t>.</w:t>
      </w:r>
    </w:p>
    <w:p w:rsidR="006746E8" w:rsidRPr="00D64376" w:rsidRDefault="006746E8" w:rsidP="006746E8">
      <w:pPr>
        <w:pStyle w:val="paragraph"/>
        <w:spacing w:before="0" w:beforeAutospacing="0" w:after="0" w:afterAutospacing="0"/>
        <w:ind w:left="301"/>
        <w:jc w:val="center"/>
        <w:textAlignment w:val="baseline"/>
        <w:rPr>
          <w:rFonts w:ascii="Arial" w:hAnsi="Arial" w:cs="Arial"/>
        </w:rPr>
      </w:pPr>
    </w:p>
    <w:p w:rsidR="006746E8" w:rsidRPr="00D64376" w:rsidRDefault="006746E8" w:rsidP="006746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64376">
        <w:rPr>
          <w:rStyle w:val="normaltextrun"/>
          <w:rFonts w:ascii="Arial" w:hAnsi="Arial" w:cs="Arial"/>
          <w:b/>
        </w:rPr>
        <w:t>Глава 1. Общие положения</w:t>
      </w:r>
    </w:p>
    <w:p w:rsidR="006746E8" w:rsidRPr="006476B7" w:rsidRDefault="006746E8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6746E8" w:rsidRPr="006476B7" w:rsidRDefault="00FC7595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1.</w:t>
      </w:r>
      <w:r w:rsidR="00D64376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 xml:space="preserve">Настоящий </w:t>
      </w:r>
      <w:r w:rsidRPr="006476B7">
        <w:rPr>
          <w:rStyle w:val="normaltextrun"/>
          <w:rFonts w:ascii="Arial" w:hAnsi="Arial" w:cs="Arial"/>
        </w:rPr>
        <w:t xml:space="preserve">Порядок определяет порядок </w:t>
      </w:r>
      <w:r w:rsidR="006746E8" w:rsidRPr="006476B7">
        <w:rPr>
          <w:rStyle w:val="normaltextrun"/>
          <w:rFonts w:ascii="Arial" w:hAnsi="Arial" w:cs="Arial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Pr="006476B7">
        <w:rPr>
          <w:rStyle w:val="normaltextrun"/>
          <w:rFonts w:ascii="Arial" w:hAnsi="Arial" w:cs="Arial"/>
        </w:rPr>
        <w:t xml:space="preserve">Семигорского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</w:t>
      </w:r>
      <w:r w:rsidRPr="006476B7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>(далее – муниципальное образование)</w:t>
      </w:r>
      <w:r w:rsidR="006746E8" w:rsidRPr="006476B7">
        <w:rPr>
          <w:rStyle w:val="normaltextrun"/>
          <w:rFonts w:ascii="Arial" w:hAnsi="Arial" w:cs="Arial"/>
          <w:i/>
          <w:iCs/>
        </w:rPr>
        <w:t>.</w:t>
      </w:r>
    </w:p>
    <w:p w:rsidR="006746E8" w:rsidRPr="006476B7" w:rsidRDefault="00FC7595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2.</w:t>
      </w:r>
      <w:r w:rsidR="00D64376">
        <w:rPr>
          <w:rStyle w:val="normaltextrun"/>
          <w:rFonts w:ascii="Arial" w:hAnsi="Arial" w:cs="Arial"/>
        </w:rPr>
        <w:t xml:space="preserve"> </w:t>
      </w:r>
      <w:proofErr w:type="gramStart"/>
      <w:r w:rsidR="006746E8" w:rsidRPr="006476B7">
        <w:rPr>
          <w:rStyle w:val="normaltextrun"/>
          <w:rFonts w:ascii="Arial" w:hAnsi="Arial" w:cs="Arial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</w:t>
      </w:r>
      <w:r w:rsidRPr="006476B7">
        <w:rPr>
          <w:rStyle w:val="normaltextrun"/>
          <w:rFonts w:ascii="Arial" w:hAnsi="Arial" w:cs="Arial"/>
        </w:rPr>
        <w:t xml:space="preserve">онкретных инициативных проектов по </w:t>
      </w:r>
      <w:r w:rsidR="006746E8" w:rsidRPr="006476B7">
        <w:rPr>
          <w:rStyle w:val="normaltextrun"/>
          <w:rFonts w:ascii="Arial" w:hAnsi="Arial" w:cs="Arial"/>
        </w:rPr>
        <w:t>реализации мероприятий, имеющих приоритетное значение для жит</w:t>
      </w:r>
      <w:r w:rsidRPr="006476B7">
        <w:rPr>
          <w:rStyle w:val="normaltextrun"/>
          <w:rFonts w:ascii="Arial" w:hAnsi="Arial" w:cs="Arial"/>
        </w:rPr>
        <w:t xml:space="preserve">елей муниципального образования </w:t>
      </w:r>
      <w:r w:rsidR="006746E8" w:rsidRPr="006476B7">
        <w:rPr>
          <w:rStyle w:val="normaltextrun"/>
          <w:rFonts w:ascii="Arial" w:hAnsi="Arial" w:cs="Arial"/>
        </w:rPr>
        <w:t>или его части, по решению вопросов местного</w:t>
      </w:r>
      <w:proofErr w:type="gramEnd"/>
      <w:r w:rsidR="006746E8" w:rsidRPr="006476B7">
        <w:rPr>
          <w:rStyle w:val="normaltextrun"/>
          <w:rFonts w:ascii="Arial" w:hAnsi="Arial" w:cs="Arial"/>
        </w:rPr>
        <w:t xml:space="preserve"> значения или иных вопросов, право </w:t>
      </w:r>
      <w:proofErr w:type="gramStart"/>
      <w:r w:rsidR="006746E8" w:rsidRPr="006476B7">
        <w:rPr>
          <w:rStyle w:val="normaltextrun"/>
          <w:rFonts w:ascii="Arial" w:hAnsi="Arial" w:cs="Arial"/>
        </w:rPr>
        <w:t>решения</w:t>
      </w:r>
      <w:proofErr w:type="gramEnd"/>
      <w:r w:rsidR="006746E8" w:rsidRPr="006476B7">
        <w:rPr>
          <w:rStyle w:val="normaltextrun"/>
          <w:rFonts w:ascii="Arial" w:hAnsi="Arial" w:cs="Arial"/>
        </w:rPr>
        <w:t xml:space="preserve"> которых предоставлено органам местного самоуправления му</w:t>
      </w:r>
      <w:r w:rsidRPr="006476B7">
        <w:rPr>
          <w:rStyle w:val="normaltextrun"/>
          <w:rFonts w:ascii="Arial" w:hAnsi="Arial" w:cs="Arial"/>
        </w:rPr>
        <w:t xml:space="preserve">ниципального образования (далее </w:t>
      </w:r>
      <w:r w:rsidR="006746E8" w:rsidRPr="006476B7">
        <w:rPr>
          <w:rStyle w:val="normaltextrun"/>
          <w:rFonts w:ascii="Arial" w:hAnsi="Arial" w:cs="Arial"/>
        </w:rPr>
        <w:t>соответственно – инициативны</w:t>
      </w:r>
      <w:r w:rsidRPr="006476B7">
        <w:rPr>
          <w:rStyle w:val="normaltextrun"/>
          <w:rFonts w:ascii="Arial" w:hAnsi="Arial" w:cs="Arial"/>
        </w:rPr>
        <w:t xml:space="preserve">е платежи, </w:t>
      </w:r>
      <w:r w:rsidR="006746E8" w:rsidRPr="006476B7">
        <w:rPr>
          <w:rStyle w:val="normaltextrun"/>
          <w:rFonts w:ascii="Arial" w:hAnsi="Arial" w:cs="Arial"/>
        </w:rPr>
        <w:t>инициативные проекты).</w:t>
      </w:r>
    </w:p>
    <w:p w:rsidR="006746E8" w:rsidRPr="006476B7" w:rsidRDefault="00FC7595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3.</w:t>
      </w:r>
      <w:r w:rsidR="00D64376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>В случае</w:t>
      </w:r>
      <w:proofErr w:type="gramStart"/>
      <w:r w:rsidR="006746E8" w:rsidRPr="006476B7">
        <w:rPr>
          <w:rStyle w:val="normaltextrun"/>
          <w:rFonts w:ascii="Arial" w:hAnsi="Arial" w:cs="Arial"/>
        </w:rPr>
        <w:t>,</w:t>
      </w:r>
      <w:proofErr w:type="gramEnd"/>
      <w:r w:rsidR="006746E8" w:rsidRPr="006476B7">
        <w:rPr>
          <w:rStyle w:val="normaltextrun"/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лицам, осуществившим и</w:t>
      </w:r>
      <w:r w:rsidRPr="006476B7">
        <w:rPr>
          <w:rStyle w:val="normaltextrun"/>
          <w:rFonts w:ascii="Arial" w:hAnsi="Arial" w:cs="Arial"/>
        </w:rPr>
        <w:t xml:space="preserve">х перечисление в местный бюджет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образования.</w:t>
      </w:r>
    </w:p>
    <w:p w:rsidR="006746E8" w:rsidRPr="006476B7" w:rsidRDefault="00FC7595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4.</w:t>
      </w:r>
      <w:r w:rsidR="00D64376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</w:t>
      </w:r>
      <w:r w:rsidRPr="006476B7">
        <w:rPr>
          <w:rStyle w:val="normaltextrun"/>
          <w:rFonts w:ascii="Arial" w:hAnsi="Arial" w:cs="Arial"/>
        </w:rPr>
        <w:t xml:space="preserve">х перечисление в местный бюджет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образования.</w:t>
      </w:r>
    </w:p>
    <w:p w:rsidR="006746E8" w:rsidRPr="006476B7" w:rsidRDefault="00FC7595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5. Расчет и возврат </w:t>
      </w:r>
      <w:r w:rsidR="006746E8" w:rsidRPr="006476B7">
        <w:rPr>
          <w:rStyle w:val="normaltextrun"/>
          <w:rFonts w:ascii="Arial" w:hAnsi="Arial" w:cs="Arial"/>
        </w:rPr>
        <w:t>сумм инициативных платежей, подлежащих возврату лицам, осуществившим и</w:t>
      </w:r>
      <w:r w:rsidRPr="006476B7">
        <w:rPr>
          <w:rStyle w:val="normaltextrun"/>
          <w:rFonts w:ascii="Arial" w:hAnsi="Arial" w:cs="Arial"/>
        </w:rPr>
        <w:t xml:space="preserve">х перечисление в местный бюджет </w:t>
      </w:r>
      <w:r w:rsidR="006746E8" w:rsidRPr="006476B7">
        <w:rPr>
          <w:rStyle w:val="normaltextrun"/>
          <w:rFonts w:ascii="Arial" w:hAnsi="Arial" w:cs="Arial"/>
        </w:rPr>
        <w:t xml:space="preserve">муниципального образования, осуществляется местной администрацией </w:t>
      </w:r>
      <w:r w:rsidRPr="006476B7">
        <w:rPr>
          <w:rStyle w:val="normaltextrun"/>
          <w:rFonts w:ascii="Arial" w:hAnsi="Arial" w:cs="Arial"/>
        </w:rPr>
        <w:t xml:space="preserve">Семигорского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</w:t>
      </w:r>
      <w:r w:rsidR="00264342" w:rsidRPr="006476B7">
        <w:rPr>
          <w:rStyle w:val="normaltextrun"/>
          <w:rFonts w:ascii="Arial" w:hAnsi="Arial" w:cs="Arial"/>
          <w:i/>
          <w:iCs/>
        </w:rPr>
        <w:t xml:space="preserve"> </w:t>
      </w:r>
      <w:r w:rsidR="00264342" w:rsidRPr="006476B7">
        <w:rPr>
          <w:rStyle w:val="normaltextrun"/>
          <w:rFonts w:ascii="Arial" w:hAnsi="Arial" w:cs="Arial"/>
        </w:rPr>
        <w:t xml:space="preserve">(далее – </w:t>
      </w:r>
      <w:r w:rsidR="006746E8" w:rsidRPr="006476B7">
        <w:rPr>
          <w:rStyle w:val="normaltextrun"/>
          <w:rFonts w:ascii="Arial" w:hAnsi="Arial" w:cs="Arial"/>
        </w:rPr>
        <w:t>уполномоченный орган).</w:t>
      </w:r>
    </w:p>
    <w:p w:rsidR="006746E8" w:rsidRPr="006476B7" w:rsidRDefault="006746E8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746E8" w:rsidRPr="00D64376" w:rsidRDefault="00264342" w:rsidP="006746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64376">
        <w:rPr>
          <w:rStyle w:val="normaltextrun"/>
          <w:rFonts w:ascii="Arial" w:hAnsi="Arial" w:cs="Arial"/>
          <w:b/>
        </w:rPr>
        <w:t xml:space="preserve">Глава 2. Порядок расчета </w:t>
      </w:r>
      <w:r w:rsidR="006746E8" w:rsidRPr="00D64376">
        <w:rPr>
          <w:rStyle w:val="normaltextrun"/>
          <w:rFonts w:ascii="Arial" w:hAnsi="Arial" w:cs="Arial"/>
          <w:b/>
        </w:rPr>
        <w:t>сумм инициативных</w:t>
      </w:r>
      <w:r w:rsidRPr="00D64376">
        <w:rPr>
          <w:rStyle w:val="scxw248395126"/>
          <w:rFonts w:ascii="Arial" w:hAnsi="Arial" w:cs="Arial"/>
          <w:b/>
        </w:rPr>
        <w:t xml:space="preserve"> </w:t>
      </w:r>
      <w:r w:rsidR="006746E8" w:rsidRPr="00D64376">
        <w:rPr>
          <w:rStyle w:val="normaltextrun"/>
          <w:rFonts w:ascii="Arial" w:hAnsi="Arial" w:cs="Arial"/>
          <w:b/>
        </w:rPr>
        <w:t>платежей, подлежащих возврату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6746E8" w:rsidRPr="006476B7" w:rsidRDefault="00264342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6.</w:t>
      </w:r>
      <w:r w:rsidR="00D64376">
        <w:rPr>
          <w:rStyle w:val="normaltextrun"/>
          <w:rFonts w:ascii="Arial" w:hAnsi="Arial" w:cs="Arial"/>
        </w:rPr>
        <w:t xml:space="preserve"> </w:t>
      </w:r>
      <w:r w:rsidRPr="006476B7">
        <w:rPr>
          <w:rStyle w:val="normaltextrun"/>
          <w:rFonts w:ascii="Arial" w:hAnsi="Arial" w:cs="Arial"/>
        </w:rPr>
        <w:t xml:space="preserve">По окончании каждого финансового года, </w:t>
      </w:r>
      <w:r w:rsidR="00D64376">
        <w:rPr>
          <w:rStyle w:val="normaltextrun"/>
          <w:rFonts w:ascii="Arial" w:hAnsi="Arial" w:cs="Arial"/>
        </w:rPr>
        <w:t xml:space="preserve">но не позднее 1 </w:t>
      </w:r>
      <w:r w:rsidR="006746E8" w:rsidRPr="006476B7">
        <w:rPr>
          <w:rStyle w:val="normaltextrun"/>
          <w:rFonts w:ascii="Arial" w:hAnsi="Arial" w:cs="Arial"/>
        </w:rPr>
        <w:t>апреля, уполномоченный орган формирует</w:t>
      </w:r>
      <w:r w:rsidRPr="006476B7">
        <w:rPr>
          <w:rStyle w:val="normaltextrun"/>
          <w:rFonts w:ascii="Arial" w:hAnsi="Arial" w:cs="Arial"/>
        </w:rPr>
        <w:t xml:space="preserve"> перечень инициативных проектов </w:t>
      </w:r>
      <w:r w:rsidR="006746E8" w:rsidRPr="006476B7">
        <w:rPr>
          <w:rStyle w:val="normaltextrun"/>
          <w:rFonts w:ascii="Arial" w:hAnsi="Arial" w:cs="Arial"/>
        </w:rPr>
        <w:t>из числа реализуе</w:t>
      </w:r>
      <w:r w:rsidRPr="006476B7">
        <w:rPr>
          <w:rStyle w:val="normaltextrun"/>
          <w:rFonts w:ascii="Arial" w:hAnsi="Arial" w:cs="Arial"/>
        </w:rPr>
        <w:t xml:space="preserve">мых в муниципальном образовании и определяет </w:t>
      </w:r>
      <w:r w:rsidR="006746E8" w:rsidRPr="006476B7">
        <w:rPr>
          <w:rStyle w:val="normaltextrun"/>
          <w:rFonts w:ascii="Arial" w:hAnsi="Arial" w:cs="Arial"/>
        </w:rPr>
        <w:t>среди них инициативные проекты:</w:t>
      </w:r>
    </w:p>
    <w:p w:rsidR="006746E8" w:rsidRPr="006476B7" w:rsidRDefault="006746E8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1) реализация </w:t>
      </w:r>
      <w:proofErr w:type="gramStart"/>
      <w:r w:rsidRPr="006476B7">
        <w:rPr>
          <w:rStyle w:val="normaltextrun"/>
          <w:rFonts w:ascii="Arial" w:hAnsi="Arial" w:cs="Arial"/>
        </w:rPr>
        <w:t>которых</w:t>
      </w:r>
      <w:proofErr w:type="gramEnd"/>
      <w:r w:rsidRPr="006476B7">
        <w:rPr>
          <w:rStyle w:val="normaltextrun"/>
          <w:rFonts w:ascii="Arial" w:hAnsi="Arial" w:cs="Arial"/>
        </w:rPr>
        <w:t xml:space="preserve"> завершена в истекшем финансовом году;</w:t>
      </w:r>
    </w:p>
    <w:p w:rsidR="006746E8" w:rsidRPr="006476B7" w:rsidRDefault="006746E8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proofErr w:type="gramStart"/>
      <w:r w:rsidRPr="006476B7">
        <w:rPr>
          <w:rStyle w:val="normaltextrun"/>
          <w:rFonts w:ascii="Arial" w:hAnsi="Arial" w:cs="Arial"/>
        </w:rPr>
        <w:t xml:space="preserve">2) реализация которых не завершена в истекшем финансовом году, при этом срок </w:t>
      </w:r>
      <w:r w:rsidR="00D64376" w:rsidRPr="006476B7">
        <w:rPr>
          <w:rStyle w:val="normaltextrun"/>
          <w:rFonts w:ascii="Arial" w:hAnsi="Arial" w:cs="Arial"/>
        </w:rPr>
        <w:t>реализации,</w:t>
      </w:r>
      <w:r w:rsidRPr="006476B7">
        <w:rPr>
          <w:rStyle w:val="normaltextrun"/>
          <w:rFonts w:ascii="Arial" w:hAnsi="Arial" w:cs="Arial"/>
        </w:rPr>
        <w:t xml:space="preserve"> которых истек и не был продлен.</w:t>
      </w:r>
      <w:proofErr w:type="gramEnd"/>
    </w:p>
    <w:p w:rsidR="006746E8" w:rsidRPr="006476B7" w:rsidRDefault="00264342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7.</w:t>
      </w:r>
      <w:r w:rsidR="00D64376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6746E8" w:rsidRPr="006476B7" w:rsidRDefault="00264342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1) уплачивались </w:t>
      </w:r>
      <w:r w:rsidR="006746E8" w:rsidRPr="006476B7">
        <w:rPr>
          <w:rStyle w:val="normaltextrun"/>
          <w:rFonts w:ascii="Arial" w:hAnsi="Arial" w:cs="Arial"/>
        </w:rPr>
        <w:t xml:space="preserve">ли гражданами, индивидуальными </w:t>
      </w:r>
      <w:r w:rsidRPr="006476B7">
        <w:rPr>
          <w:rStyle w:val="normaltextrun"/>
          <w:rFonts w:ascii="Arial" w:hAnsi="Arial" w:cs="Arial"/>
        </w:rPr>
        <w:t xml:space="preserve">предпринимателями и (или) </w:t>
      </w:r>
      <w:r w:rsidR="006746E8" w:rsidRPr="006476B7">
        <w:rPr>
          <w:rStyle w:val="normaltextrun"/>
          <w:rFonts w:ascii="Arial" w:hAnsi="Arial" w:cs="Arial"/>
        </w:rPr>
        <w:t>образованными в соответствии с законодательством Российско</w:t>
      </w:r>
      <w:r w:rsidRPr="006476B7">
        <w:rPr>
          <w:rStyle w:val="normaltextrun"/>
          <w:rFonts w:ascii="Arial" w:hAnsi="Arial" w:cs="Arial"/>
        </w:rPr>
        <w:t>й</w:t>
      </w:r>
      <w:r>
        <w:rPr>
          <w:rStyle w:val="normaltextrun"/>
          <w:sz w:val="28"/>
          <w:szCs w:val="28"/>
        </w:rPr>
        <w:t xml:space="preserve"> </w:t>
      </w:r>
      <w:r w:rsidRPr="006476B7">
        <w:rPr>
          <w:rStyle w:val="normaltextrun"/>
          <w:rFonts w:ascii="Arial" w:hAnsi="Arial" w:cs="Arial"/>
        </w:rPr>
        <w:t xml:space="preserve">Федерации юридическими лицами </w:t>
      </w:r>
      <w:r w:rsidR="006746E8" w:rsidRPr="006476B7">
        <w:rPr>
          <w:rStyle w:val="normaltextrun"/>
          <w:rFonts w:ascii="Arial" w:hAnsi="Arial" w:cs="Arial"/>
        </w:rPr>
        <w:t>в местный бю</w:t>
      </w:r>
      <w:r w:rsidRPr="006476B7">
        <w:rPr>
          <w:rStyle w:val="normaltextrun"/>
          <w:rFonts w:ascii="Arial" w:hAnsi="Arial" w:cs="Arial"/>
        </w:rPr>
        <w:t xml:space="preserve">джет муниципального образования </w:t>
      </w:r>
      <w:r w:rsidR="006746E8" w:rsidRPr="006476B7">
        <w:rPr>
          <w:rStyle w:val="normaltextrun"/>
          <w:rFonts w:ascii="Arial" w:hAnsi="Arial" w:cs="Arial"/>
        </w:rPr>
        <w:t>инициативные платежи в целях реализации соответствующего инициативного проекта;</w:t>
      </w:r>
    </w:p>
    <w:p w:rsidR="006746E8" w:rsidRPr="006476B7" w:rsidRDefault="006746E8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2) использовались ли суммы инициативных платежей при реализации соответствующего инициативного проекта;</w:t>
      </w:r>
    </w:p>
    <w:p w:rsidR="006746E8" w:rsidRPr="006476B7" w:rsidRDefault="00264342" w:rsidP="006746E8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3) величину </w:t>
      </w:r>
      <w:r w:rsidR="006746E8" w:rsidRPr="006476B7">
        <w:rPr>
          <w:rStyle w:val="normaltextrun"/>
          <w:rFonts w:ascii="Arial" w:hAnsi="Arial" w:cs="Arial"/>
        </w:rPr>
        <w:t>остатка инициативных платежей по соответствующему инициативному проект</w:t>
      </w:r>
      <w:r w:rsidRPr="006476B7">
        <w:rPr>
          <w:rStyle w:val="normaltextrun"/>
          <w:rFonts w:ascii="Arial" w:hAnsi="Arial" w:cs="Arial"/>
        </w:rPr>
        <w:t xml:space="preserve">у (если инициативный проект был </w:t>
      </w:r>
      <w:r w:rsidR="006746E8" w:rsidRPr="006476B7">
        <w:rPr>
          <w:rStyle w:val="normaltextrun"/>
          <w:rFonts w:ascii="Arial" w:hAnsi="Arial" w:cs="Arial"/>
        </w:rPr>
        <w:t>реализован);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lastRenderedPageBreak/>
        <w:t>4) перечень граждан, индивидуальных предпринимателей и образованных в соответствии с законодательством Российской Федерации</w:t>
      </w:r>
      <w:r>
        <w:rPr>
          <w:rStyle w:val="normaltextrun"/>
          <w:sz w:val="28"/>
          <w:szCs w:val="28"/>
        </w:rPr>
        <w:t xml:space="preserve"> </w:t>
      </w:r>
      <w:r w:rsidRPr="006476B7">
        <w:rPr>
          <w:rStyle w:val="normaltextrun"/>
          <w:rFonts w:ascii="Arial" w:hAnsi="Arial" w:cs="Arial"/>
        </w:rPr>
        <w:t xml:space="preserve">юридических лиц, </w:t>
      </w:r>
      <w:r w:rsidR="00264342" w:rsidRPr="006476B7">
        <w:rPr>
          <w:rStyle w:val="normaltextrun"/>
          <w:rFonts w:ascii="Arial" w:hAnsi="Arial" w:cs="Arial"/>
        </w:rPr>
        <w:t xml:space="preserve">уплативших инициативные платежи в целях реализации соответствующего инициативного </w:t>
      </w:r>
      <w:r w:rsidRPr="006476B7">
        <w:rPr>
          <w:rStyle w:val="normaltextrun"/>
          <w:rFonts w:ascii="Arial" w:hAnsi="Arial" w:cs="Arial"/>
        </w:rPr>
        <w:t>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9. Результаты проверки, предусмотренной пунктами 6, 7 настоящего Порядка, излагаются уполномоч</w:t>
      </w:r>
      <w:r w:rsidR="0015465B" w:rsidRPr="006476B7">
        <w:rPr>
          <w:rStyle w:val="normaltextrun"/>
          <w:rFonts w:ascii="Arial" w:hAnsi="Arial" w:cs="Arial"/>
        </w:rPr>
        <w:t xml:space="preserve">енным органом в форме отчета о </w:t>
      </w:r>
      <w:r w:rsidRPr="006476B7">
        <w:rPr>
          <w:rStyle w:val="normaltextrun"/>
          <w:rFonts w:ascii="Arial" w:hAnsi="Arial" w:cs="Arial"/>
        </w:rPr>
        <w:t>по</w:t>
      </w:r>
      <w:r w:rsidR="0015465B" w:rsidRPr="006476B7">
        <w:rPr>
          <w:rStyle w:val="normaltextrun"/>
          <w:rFonts w:ascii="Arial" w:hAnsi="Arial" w:cs="Arial"/>
        </w:rPr>
        <w:t xml:space="preserve">ступлении инициативных платежей </w:t>
      </w:r>
      <w:r w:rsidRPr="006476B7">
        <w:rPr>
          <w:rStyle w:val="normaltextrun"/>
          <w:rFonts w:ascii="Arial" w:hAnsi="Arial" w:cs="Arial"/>
        </w:rPr>
        <w:t>отдельно по каждому инициативному проекту, предусмотренному пунктом 6 настоящего Порядка.</w:t>
      </w:r>
    </w:p>
    <w:p w:rsidR="0015465B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6476B7">
        <w:rPr>
          <w:rStyle w:val="normaltextrun"/>
          <w:rFonts w:ascii="Arial" w:hAnsi="Arial" w:cs="Arial"/>
        </w:rPr>
        <w:t>10. Отчеты о по</w:t>
      </w:r>
      <w:r w:rsidR="0015465B" w:rsidRPr="006476B7">
        <w:rPr>
          <w:rStyle w:val="normaltextrun"/>
          <w:rFonts w:ascii="Arial" w:hAnsi="Arial" w:cs="Arial"/>
        </w:rPr>
        <w:t xml:space="preserve">ступлении инициативных платежей </w:t>
      </w:r>
      <w:r w:rsidRPr="006476B7">
        <w:rPr>
          <w:rStyle w:val="normaltextrun"/>
          <w:rFonts w:ascii="Arial" w:hAnsi="Arial" w:cs="Arial"/>
        </w:rPr>
        <w:t xml:space="preserve">не позднее 25 апреля представляются уполномоченным органом на рассмотрение главы </w:t>
      </w:r>
      <w:r w:rsidR="0015465B" w:rsidRPr="006476B7">
        <w:rPr>
          <w:rStyle w:val="normaltextrun"/>
          <w:rFonts w:ascii="Arial" w:hAnsi="Arial" w:cs="Arial"/>
        </w:rPr>
        <w:t xml:space="preserve">Семигорского </w:t>
      </w:r>
      <w:r w:rsidRPr="006476B7">
        <w:rPr>
          <w:rStyle w:val="normaltextrun"/>
          <w:rFonts w:ascii="Arial" w:hAnsi="Arial" w:cs="Arial"/>
        </w:rPr>
        <w:t>муниципального образования</w:t>
      </w:r>
      <w:r w:rsidR="00D64376">
        <w:rPr>
          <w:rStyle w:val="normaltextrun"/>
          <w:rFonts w:ascii="Arial" w:hAnsi="Arial" w:cs="Arial"/>
        </w:rPr>
        <w:t>.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11. Глава </w:t>
      </w:r>
      <w:r w:rsidR="0015465B" w:rsidRPr="006476B7">
        <w:rPr>
          <w:rStyle w:val="normaltextrun"/>
          <w:rFonts w:ascii="Arial" w:hAnsi="Arial" w:cs="Arial"/>
        </w:rPr>
        <w:t xml:space="preserve">Семигорского </w:t>
      </w:r>
      <w:r w:rsidRPr="006476B7">
        <w:rPr>
          <w:rStyle w:val="normaltextrun"/>
          <w:rFonts w:ascii="Arial" w:hAnsi="Arial" w:cs="Arial"/>
        </w:rPr>
        <w:t>муниципального образования</w:t>
      </w:r>
      <w:r w:rsidR="0015465B" w:rsidRPr="006476B7">
        <w:rPr>
          <w:rStyle w:val="normaltextrun"/>
          <w:rFonts w:ascii="Arial" w:hAnsi="Arial" w:cs="Arial"/>
        </w:rPr>
        <w:t xml:space="preserve"> рассматривает отчеты </w:t>
      </w:r>
      <w:r w:rsidRPr="006476B7">
        <w:rPr>
          <w:rStyle w:val="normaltextrun"/>
          <w:rFonts w:ascii="Arial" w:hAnsi="Arial" w:cs="Arial"/>
        </w:rPr>
        <w:t>о по</w:t>
      </w:r>
      <w:r w:rsidR="0015465B" w:rsidRPr="006476B7">
        <w:rPr>
          <w:rStyle w:val="normaltextrun"/>
          <w:rFonts w:ascii="Arial" w:hAnsi="Arial" w:cs="Arial"/>
        </w:rPr>
        <w:t xml:space="preserve">ступлении инициативных платежей </w:t>
      </w:r>
      <w:r w:rsidRPr="006476B7">
        <w:rPr>
          <w:rStyle w:val="normaltextrun"/>
          <w:rFonts w:ascii="Arial" w:hAnsi="Arial" w:cs="Arial"/>
        </w:rPr>
        <w:t xml:space="preserve">и не позднее 30 </w:t>
      </w:r>
      <w:r w:rsidR="0015465B" w:rsidRPr="006476B7">
        <w:rPr>
          <w:rStyle w:val="normaltextrun"/>
          <w:rFonts w:ascii="Arial" w:hAnsi="Arial" w:cs="Arial"/>
        </w:rPr>
        <w:t xml:space="preserve">апреля принимает по ним решения о возврате инициативных платежей </w:t>
      </w:r>
      <w:r w:rsidRPr="006476B7">
        <w:rPr>
          <w:rStyle w:val="normaltextrun"/>
          <w:rFonts w:ascii="Arial" w:hAnsi="Arial" w:cs="Arial"/>
        </w:rPr>
        <w:t>(остатка ини</w:t>
      </w:r>
      <w:r w:rsidR="0015465B" w:rsidRPr="006476B7">
        <w:rPr>
          <w:rStyle w:val="normaltextrun"/>
          <w:rFonts w:ascii="Arial" w:hAnsi="Arial" w:cs="Arial"/>
        </w:rPr>
        <w:t xml:space="preserve">циативных платежей), уплаченных </w:t>
      </w:r>
      <w:r w:rsidRPr="006476B7">
        <w:rPr>
          <w:rStyle w:val="normaltextrun"/>
          <w:rFonts w:ascii="Arial" w:hAnsi="Arial" w:cs="Arial"/>
        </w:rPr>
        <w:t>в целях реализации соответствующего инициативного проекта, в форме резолюции.</w:t>
      </w:r>
    </w:p>
    <w:p w:rsidR="006746E8" w:rsidRPr="006476B7" w:rsidRDefault="00B47CFB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12. </w:t>
      </w:r>
      <w:proofErr w:type="gramStart"/>
      <w:r w:rsidR="006746E8" w:rsidRPr="006476B7">
        <w:rPr>
          <w:rStyle w:val="normaltextrun"/>
          <w:rFonts w:ascii="Arial" w:hAnsi="Arial" w:cs="Arial"/>
        </w:rPr>
        <w:t xml:space="preserve">Не позднее двух рабочих дней со дня принятия главой </w:t>
      </w:r>
      <w:r w:rsidRPr="006476B7">
        <w:rPr>
          <w:rStyle w:val="normaltextrun"/>
          <w:rFonts w:ascii="Arial" w:hAnsi="Arial" w:cs="Arial"/>
        </w:rPr>
        <w:t xml:space="preserve">Семигорского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</w:t>
      </w:r>
      <w:r w:rsidRPr="006476B7">
        <w:rPr>
          <w:rStyle w:val="normaltextrun"/>
          <w:rFonts w:ascii="Arial" w:hAnsi="Arial" w:cs="Arial"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 xml:space="preserve">решения </w:t>
      </w:r>
      <w:r w:rsidRPr="006476B7">
        <w:rPr>
          <w:rStyle w:val="normaltextrun"/>
          <w:rFonts w:ascii="Arial" w:hAnsi="Arial" w:cs="Arial"/>
        </w:rPr>
        <w:t xml:space="preserve">о </w:t>
      </w:r>
      <w:r w:rsidR="006746E8" w:rsidRPr="006476B7">
        <w:rPr>
          <w:rStyle w:val="normaltextrun"/>
          <w:rFonts w:ascii="Arial" w:hAnsi="Arial" w:cs="Arial"/>
        </w:rPr>
        <w:t xml:space="preserve">возврате инициативных платежей (остатка инициативных </w:t>
      </w:r>
      <w:r w:rsidRPr="006476B7">
        <w:rPr>
          <w:rStyle w:val="normaltextrun"/>
          <w:rFonts w:ascii="Arial" w:hAnsi="Arial" w:cs="Arial"/>
        </w:rPr>
        <w:t xml:space="preserve">платежей) соответствующий отчет </w:t>
      </w:r>
      <w:r w:rsidR="006746E8" w:rsidRPr="006476B7">
        <w:rPr>
          <w:rStyle w:val="normaltextrun"/>
          <w:rFonts w:ascii="Arial" w:hAnsi="Arial" w:cs="Arial"/>
        </w:rPr>
        <w:t>о по</w:t>
      </w:r>
      <w:r w:rsidRPr="006476B7">
        <w:rPr>
          <w:rStyle w:val="normaltextrun"/>
          <w:rFonts w:ascii="Arial" w:hAnsi="Arial" w:cs="Arial"/>
        </w:rPr>
        <w:t xml:space="preserve">ступлении инициативных платежей </w:t>
      </w:r>
      <w:r w:rsidR="006746E8" w:rsidRPr="006476B7">
        <w:rPr>
          <w:rStyle w:val="normaltextrun"/>
          <w:rFonts w:ascii="Arial" w:hAnsi="Arial" w:cs="Arial"/>
        </w:rPr>
        <w:t xml:space="preserve">передается лицом, отвечающим за делопроизводство в местной администрации </w:t>
      </w:r>
      <w:r w:rsidRPr="006476B7">
        <w:rPr>
          <w:rStyle w:val="normaltextrun"/>
          <w:rFonts w:ascii="Arial" w:hAnsi="Arial" w:cs="Arial"/>
        </w:rPr>
        <w:t xml:space="preserve">Семигорского </w:t>
      </w:r>
      <w:r w:rsidR="006746E8" w:rsidRPr="006476B7">
        <w:rPr>
          <w:rStyle w:val="normaltextrun"/>
          <w:rFonts w:ascii="Arial" w:hAnsi="Arial" w:cs="Arial"/>
        </w:rPr>
        <w:t>муниципального образования</w:t>
      </w:r>
      <w:r w:rsidRPr="006476B7">
        <w:rPr>
          <w:rStyle w:val="normaltextrun"/>
          <w:rFonts w:ascii="Arial" w:hAnsi="Arial" w:cs="Arial"/>
          <w:i/>
          <w:iCs/>
        </w:rPr>
        <w:t xml:space="preserve"> </w:t>
      </w:r>
      <w:r w:rsidR="006746E8" w:rsidRPr="006476B7">
        <w:rPr>
          <w:rStyle w:val="normaltextrun"/>
          <w:rFonts w:ascii="Arial" w:hAnsi="Arial" w:cs="Arial"/>
        </w:rPr>
        <w:t>(далее – Администрация)</w:t>
      </w:r>
      <w:r w:rsidR="006746E8" w:rsidRPr="006476B7">
        <w:rPr>
          <w:rStyle w:val="superscript"/>
          <w:rFonts w:ascii="Arial" w:hAnsi="Arial" w:cs="Arial"/>
          <w:vertAlign w:val="superscript"/>
        </w:rPr>
        <w:t>5</w:t>
      </w:r>
      <w:r w:rsidR="006746E8" w:rsidRPr="006476B7">
        <w:rPr>
          <w:rStyle w:val="normaltextrun"/>
          <w:rFonts w:ascii="Arial" w:hAnsi="Arial" w:cs="Arial"/>
        </w:rPr>
        <w:t xml:space="preserve">, </w:t>
      </w:r>
      <w:r w:rsidRPr="006476B7">
        <w:rPr>
          <w:rStyle w:val="normaltextrun"/>
          <w:rFonts w:ascii="Arial" w:hAnsi="Arial" w:cs="Arial"/>
        </w:rPr>
        <w:t xml:space="preserve">в уполномоченный орган, а также в тот же срок </w:t>
      </w:r>
      <w:r w:rsidR="006746E8" w:rsidRPr="006476B7">
        <w:rPr>
          <w:rStyle w:val="normaltextrun"/>
          <w:rFonts w:ascii="Arial" w:hAnsi="Arial" w:cs="Arial"/>
        </w:rPr>
        <w:t>размещается на официальном сайте муниципального образования в информационно-телекоммуника</w:t>
      </w:r>
      <w:r w:rsidRPr="006476B7">
        <w:rPr>
          <w:rStyle w:val="normaltextrun"/>
          <w:rFonts w:ascii="Arial" w:hAnsi="Arial" w:cs="Arial"/>
        </w:rPr>
        <w:t>ционной сети «Интернет» (далее</w:t>
      </w:r>
      <w:proofErr w:type="gramEnd"/>
      <w:r w:rsidRPr="006476B7">
        <w:rPr>
          <w:rStyle w:val="normaltextrun"/>
          <w:rFonts w:ascii="Arial" w:hAnsi="Arial" w:cs="Arial"/>
        </w:rPr>
        <w:t xml:space="preserve"> – официальный сайт) с соблюдением законодательства </w:t>
      </w:r>
      <w:r w:rsidR="006746E8" w:rsidRPr="006476B7">
        <w:rPr>
          <w:rStyle w:val="normaltextrun"/>
          <w:rFonts w:ascii="Arial" w:hAnsi="Arial" w:cs="Arial"/>
        </w:rPr>
        <w:t>о персональных данных.</w:t>
      </w:r>
    </w:p>
    <w:p w:rsidR="006746E8" w:rsidRPr="006476B7" w:rsidRDefault="00B47CFB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13. </w:t>
      </w:r>
      <w:proofErr w:type="gramStart"/>
      <w:r w:rsidRPr="006476B7">
        <w:rPr>
          <w:rStyle w:val="normaltextrun"/>
          <w:rFonts w:ascii="Arial" w:hAnsi="Arial" w:cs="Arial"/>
        </w:rPr>
        <w:t xml:space="preserve">В случае </w:t>
      </w:r>
      <w:r w:rsidR="006746E8" w:rsidRPr="006476B7">
        <w:rPr>
          <w:rStyle w:val="normaltextrun"/>
          <w:rFonts w:ascii="Arial" w:hAnsi="Arial" w:cs="Arial"/>
        </w:rPr>
        <w:t>если инициативный проект не был р</w:t>
      </w:r>
      <w:r w:rsidRPr="006476B7">
        <w:rPr>
          <w:rStyle w:val="normaltextrun"/>
          <w:rFonts w:ascii="Arial" w:hAnsi="Arial" w:cs="Arial"/>
        </w:rPr>
        <w:t xml:space="preserve">еализован, уполномоченный орган </w:t>
      </w:r>
      <w:r w:rsidR="006746E8" w:rsidRPr="006476B7">
        <w:rPr>
          <w:rStyle w:val="normaltextrun"/>
          <w:rFonts w:ascii="Arial" w:hAnsi="Arial" w:cs="Arial"/>
        </w:rPr>
        <w:t>на основании отчета о поступлении иници</w:t>
      </w:r>
      <w:r w:rsidRPr="006476B7">
        <w:rPr>
          <w:rStyle w:val="normaltextrun"/>
          <w:rFonts w:ascii="Arial" w:hAnsi="Arial" w:cs="Arial"/>
        </w:rPr>
        <w:t xml:space="preserve">ативных платежей, иных сведений </w:t>
      </w:r>
      <w:r w:rsidR="006746E8" w:rsidRPr="006476B7">
        <w:rPr>
          <w:rStyle w:val="normaltextrun"/>
          <w:rFonts w:ascii="Arial" w:hAnsi="Arial" w:cs="Arial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</w:t>
      </w:r>
      <w:r w:rsidRPr="006476B7">
        <w:rPr>
          <w:rStyle w:val="normaltextrun"/>
          <w:rFonts w:ascii="Arial" w:hAnsi="Arial" w:cs="Arial"/>
        </w:rPr>
        <w:t xml:space="preserve"> исходя из величины уплаченного соответствующим лицом </w:t>
      </w:r>
      <w:r w:rsidR="006746E8" w:rsidRPr="006476B7">
        <w:rPr>
          <w:rStyle w:val="normaltextrun"/>
          <w:rFonts w:ascii="Arial" w:hAnsi="Arial" w:cs="Arial"/>
        </w:rPr>
        <w:t>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="006746E8" w:rsidRPr="006476B7">
        <w:rPr>
          <w:rStyle w:val="normaltextrun"/>
          <w:rFonts w:ascii="Arial" w:hAnsi="Arial" w:cs="Arial"/>
        </w:rPr>
        <w:t xml:space="preserve"> на пересылку.</w:t>
      </w:r>
    </w:p>
    <w:p w:rsidR="006746E8" w:rsidRPr="006476B7" w:rsidRDefault="00B47CFB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14. В случае </w:t>
      </w:r>
      <w:r w:rsidR="006746E8" w:rsidRPr="006476B7">
        <w:rPr>
          <w:rStyle w:val="normaltextrun"/>
          <w:rFonts w:ascii="Arial" w:hAnsi="Arial" w:cs="Arial"/>
        </w:rPr>
        <w:t>если инициативный проект был р</w:t>
      </w:r>
      <w:r w:rsidRPr="006476B7">
        <w:rPr>
          <w:rStyle w:val="normaltextrun"/>
          <w:rFonts w:ascii="Arial" w:hAnsi="Arial" w:cs="Arial"/>
        </w:rPr>
        <w:t xml:space="preserve">еализован, уполномоченный орган </w:t>
      </w:r>
      <w:r w:rsidR="006746E8" w:rsidRPr="006476B7">
        <w:rPr>
          <w:rStyle w:val="normaltextrun"/>
          <w:rFonts w:ascii="Arial" w:hAnsi="Arial" w:cs="Arial"/>
        </w:rPr>
        <w:t>на основании отчета о поступлении инициативных платежей, иных сведений определяет: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1) общую сумму поступивших инициативных платежей по данному инициативному проекту;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3) остаток инициативных платежей, не использованных в целях реализации данного инициативного проекта;</w:t>
      </w:r>
    </w:p>
    <w:p w:rsidR="006746E8" w:rsidRPr="006476B7" w:rsidRDefault="00446796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lastRenderedPageBreak/>
        <w:t xml:space="preserve">4) </w:t>
      </w:r>
      <w:r w:rsidR="006746E8" w:rsidRPr="006476B7">
        <w:rPr>
          <w:rStyle w:val="normaltextrun"/>
          <w:rFonts w:ascii="Arial" w:hAnsi="Arial" w:cs="Arial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6746E8" w:rsidRPr="006476B7" w:rsidRDefault="006746E8" w:rsidP="00D6437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746E8" w:rsidRPr="00D64376" w:rsidRDefault="00446796" w:rsidP="006746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64376">
        <w:rPr>
          <w:rStyle w:val="normaltextrun"/>
          <w:rFonts w:ascii="Arial" w:hAnsi="Arial" w:cs="Arial"/>
          <w:b/>
        </w:rPr>
        <w:t xml:space="preserve">Глава 3. Порядок возврата сумм инициативных </w:t>
      </w:r>
      <w:r w:rsidR="006746E8" w:rsidRPr="00D64376">
        <w:rPr>
          <w:rStyle w:val="normaltextrun"/>
          <w:rFonts w:ascii="Arial" w:hAnsi="Arial" w:cs="Arial"/>
          <w:b/>
        </w:rPr>
        <w:t>платежей</w:t>
      </w:r>
    </w:p>
    <w:p w:rsidR="006746E8" w:rsidRPr="006476B7" w:rsidRDefault="006746E8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6746E8" w:rsidRPr="006476B7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15. Одновременно с размещением </w:t>
      </w:r>
      <w:r w:rsidR="006746E8" w:rsidRPr="006476B7">
        <w:rPr>
          <w:rStyle w:val="normaltextrun"/>
          <w:rFonts w:ascii="Arial" w:hAnsi="Arial" w:cs="Arial"/>
        </w:rPr>
        <w:t>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6746E8" w:rsidRPr="006476B7" w:rsidRDefault="006746E8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:rsidR="006746E8" w:rsidRPr="006476B7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17. В случае смерти гражданина </w:t>
      </w:r>
      <w:r w:rsidR="006746E8" w:rsidRPr="006476B7">
        <w:rPr>
          <w:rStyle w:val="normaltextrun"/>
          <w:rFonts w:ascii="Arial" w:hAnsi="Arial" w:cs="Arial"/>
        </w:rPr>
        <w:t>(в том числе индивидуального предпринимателя), реорганизации или ликвидации юридического лица, осуществивших пере</w:t>
      </w:r>
      <w:r w:rsidRPr="006476B7">
        <w:rPr>
          <w:rStyle w:val="normaltextrun"/>
          <w:rFonts w:ascii="Arial" w:hAnsi="Arial" w:cs="Arial"/>
        </w:rPr>
        <w:t xml:space="preserve">числение инициативных платежей, </w:t>
      </w:r>
      <w:r w:rsidR="006746E8" w:rsidRPr="006476B7">
        <w:rPr>
          <w:rStyle w:val="normaltextrun"/>
          <w:rFonts w:ascii="Arial" w:hAnsi="Arial" w:cs="Arial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6746E8" w:rsidRPr="006476B7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18. </w:t>
      </w:r>
      <w:r w:rsidR="006746E8" w:rsidRPr="006476B7">
        <w:rPr>
          <w:rStyle w:val="normaltextrun"/>
          <w:rFonts w:ascii="Arial" w:hAnsi="Arial" w:cs="Arial"/>
        </w:rPr>
        <w:t>Адми</w:t>
      </w:r>
      <w:r w:rsidRPr="006476B7">
        <w:rPr>
          <w:rStyle w:val="normaltextrun"/>
          <w:rFonts w:ascii="Arial" w:hAnsi="Arial" w:cs="Arial"/>
        </w:rPr>
        <w:t xml:space="preserve">нистрация рассматривает поступившее заявление </w:t>
      </w:r>
      <w:r w:rsidR="006746E8" w:rsidRPr="006476B7">
        <w:rPr>
          <w:rStyle w:val="normaltextrun"/>
          <w:rFonts w:ascii="Arial" w:hAnsi="Arial" w:cs="Arial"/>
        </w:rPr>
        <w:t xml:space="preserve">о возврате инициативного платежа </w:t>
      </w:r>
      <w:r w:rsidRPr="006476B7">
        <w:rPr>
          <w:rStyle w:val="normaltextrun"/>
          <w:rFonts w:ascii="Arial" w:hAnsi="Arial" w:cs="Arial"/>
        </w:rPr>
        <w:t xml:space="preserve">(остатка инициативного платежа) не позднее 10 рабочих дней со дня получения указанного заявления и в указанный срок </w:t>
      </w:r>
      <w:r w:rsidR="006746E8" w:rsidRPr="006476B7">
        <w:rPr>
          <w:rStyle w:val="normaltextrun"/>
          <w:rFonts w:ascii="Arial" w:hAnsi="Arial" w:cs="Arial"/>
        </w:rPr>
        <w:t>принима</w:t>
      </w:r>
      <w:r w:rsidRPr="006476B7">
        <w:rPr>
          <w:rStyle w:val="normaltextrun"/>
          <w:rFonts w:ascii="Arial" w:hAnsi="Arial" w:cs="Arial"/>
        </w:rPr>
        <w:t xml:space="preserve">ет решение о возврате заявителю </w:t>
      </w:r>
      <w:r w:rsidR="006746E8" w:rsidRPr="006476B7">
        <w:rPr>
          <w:rStyle w:val="normaltextrun"/>
          <w:rFonts w:ascii="Arial" w:hAnsi="Arial" w:cs="Arial"/>
        </w:rPr>
        <w:t xml:space="preserve">инициативного платежа </w:t>
      </w:r>
      <w:r w:rsidRPr="006476B7">
        <w:rPr>
          <w:rStyle w:val="normaltextrun"/>
          <w:rFonts w:ascii="Arial" w:hAnsi="Arial" w:cs="Arial"/>
        </w:rPr>
        <w:t xml:space="preserve">(остатка инициативного платежа) </w:t>
      </w:r>
      <w:r w:rsidR="006746E8" w:rsidRPr="006476B7">
        <w:rPr>
          <w:rStyle w:val="normaltextrun"/>
          <w:rFonts w:ascii="Arial" w:hAnsi="Arial" w:cs="Arial"/>
        </w:rPr>
        <w:t>либо об отказе заявителю в указанном возврате.</w:t>
      </w:r>
    </w:p>
    <w:p w:rsidR="006746E8" w:rsidRPr="006476B7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В решении </w:t>
      </w:r>
      <w:r w:rsidR="006746E8" w:rsidRPr="006476B7">
        <w:rPr>
          <w:rStyle w:val="normaltextrun"/>
          <w:rFonts w:ascii="Arial" w:hAnsi="Arial" w:cs="Arial"/>
        </w:rPr>
        <w:t xml:space="preserve">о возврате заявителю инициативного платежа </w:t>
      </w:r>
      <w:r w:rsidRPr="006476B7">
        <w:rPr>
          <w:rStyle w:val="normaltextrun"/>
          <w:rFonts w:ascii="Arial" w:hAnsi="Arial" w:cs="Arial"/>
        </w:rPr>
        <w:t xml:space="preserve">(остатка инициативного платежа) </w:t>
      </w:r>
      <w:r w:rsidR="006746E8" w:rsidRPr="006476B7">
        <w:rPr>
          <w:rStyle w:val="normaltextrun"/>
          <w:rFonts w:ascii="Arial" w:hAnsi="Arial" w:cs="Arial"/>
        </w:rPr>
        <w:t>должна быть указана сумма денежных средств, подлежащая возврату.</w:t>
      </w:r>
    </w:p>
    <w:p w:rsidR="006746E8" w:rsidRPr="006476B7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19. О принятии решения </w:t>
      </w:r>
      <w:r w:rsidR="006746E8" w:rsidRPr="006476B7">
        <w:rPr>
          <w:rStyle w:val="normaltextrun"/>
          <w:rFonts w:ascii="Arial" w:hAnsi="Arial" w:cs="Arial"/>
        </w:rPr>
        <w:t>об</w:t>
      </w:r>
      <w:r w:rsidRPr="006476B7">
        <w:rPr>
          <w:rStyle w:val="normaltextrun"/>
          <w:rFonts w:ascii="Arial" w:hAnsi="Arial" w:cs="Arial"/>
        </w:rPr>
        <w:t xml:space="preserve"> отказе в возврате </w:t>
      </w:r>
      <w:r w:rsidR="006746E8" w:rsidRPr="006476B7">
        <w:rPr>
          <w:rStyle w:val="normaltextrun"/>
          <w:rFonts w:ascii="Arial" w:hAnsi="Arial" w:cs="Arial"/>
        </w:rPr>
        <w:t xml:space="preserve">заявителю инициативного платежа </w:t>
      </w:r>
      <w:r w:rsidRPr="006476B7">
        <w:rPr>
          <w:rStyle w:val="normaltextrun"/>
          <w:rFonts w:ascii="Arial" w:hAnsi="Arial" w:cs="Arial"/>
        </w:rPr>
        <w:t xml:space="preserve">(остатка инициативного платежа) </w:t>
      </w:r>
      <w:r w:rsidR="006746E8" w:rsidRPr="006476B7">
        <w:rPr>
          <w:rStyle w:val="normaltextrun"/>
          <w:rFonts w:ascii="Arial" w:hAnsi="Arial" w:cs="Arial"/>
        </w:rPr>
        <w:t>Администрация уведомляет заявителя в течение 5 рабочих дней со дня принятия указанного решения.</w:t>
      </w:r>
    </w:p>
    <w:p w:rsidR="006746E8" w:rsidRPr="00D64376" w:rsidRDefault="00446796" w:rsidP="00D64376">
      <w:pPr>
        <w:pStyle w:val="paragraph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76B7">
        <w:rPr>
          <w:rStyle w:val="normaltextrun"/>
          <w:rFonts w:ascii="Arial" w:hAnsi="Arial" w:cs="Arial"/>
        </w:rPr>
        <w:t xml:space="preserve">20. </w:t>
      </w:r>
      <w:r w:rsidR="006746E8" w:rsidRPr="006476B7">
        <w:rPr>
          <w:rStyle w:val="normaltextrun"/>
          <w:rFonts w:ascii="Arial" w:hAnsi="Arial" w:cs="Arial"/>
        </w:rPr>
        <w:t>В случае пр</w:t>
      </w:r>
      <w:r w:rsidRPr="006476B7">
        <w:rPr>
          <w:rStyle w:val="normaltextrun"/>
          <w:rFonts w:ascii="Arial" w:hAnsi="Arial" w:cs="Arial"/>
        </w:rPr>
        <w:t xml:space="preserve">инятия Администрацией решения о </w:t>
      </w:r>
      <w:r w:rsidR="006746E8" w:rsidRPr="006476B7">
        <w:rPr>
          <w:rStyle w:val="normaltextrun"/>
          <w:rFonts w:ascii="Arial" w:hAnsi="Arial" w:cs="Arial"/>
        </w:rPr>
        <w:t xml:space="preserve">возврате заявителю инициативного платежа </w:t>
      </w:r>
      <w:r w:rsidRPr="006476B7">
        <w:rPr>
          <w:rStyle w:val="normaltextrun"/>
          <w:rFonts w:ascii="Arial" w:hAnsi="Arial" w:cs="Arial"/>
        </w:rPr>
        <w:t xml:space="preserve">(остатка инициативного платежа) </w:t>
      </w:r>
      <w:r w:rsidR="006746E8" w:rsidRPr="006476B7">
        <w:rPr>
          <w:rStyle w:val="normaltextrun"/>
          <w:rFonts w:ascii="Arial" w:hAnsi="Arial" w:cs="Arial"/>
        </w:rPr>
        <w:t>уполномоченный орган осуществляет перечисление соответствующих денежных средств (за вычетом расходов на пересылку) по платежным ре</w:t>
      </w:r>
      <w:r w:rsidRPr="006476B7">
        <w:rPr>
          <w:rStyle w:val="normaltextrun"/>
          <w:rFonts w:ascii="Arial" w:hAnsi="Arial" w:cs="Arial"/>
        </w:rPr>
        <w:t xml:space="preserve">квизитам, указанным в заявлении </w:t>
      </w:r>
      <w:r w:rsidR="006746E8" w:rsidRPr="006476B7">
        <w:rPr>
          <w:rStyle w:val="normaltextrun"/>
          <w:rFonts w:ascii="Arial" w:hAnsi="Arial" w:cs="Arial"/>
        </w:rPr>
        <w:t>о возврате инициативного платежа (остатка инициати</w:t>
      </w:r>
      <w:r w:rsidRPr="006476B7">
        <w:rPr>
          <w:rStyle w:val="normaltextrun"/>
          <w:rFonts w:ascii="Arial" w:hAnsi="Arial" w:cs="Arial"/>
        </w:rPr>
        <w:t xml:space="preserve">вного платежа), не позднее 20 рабочих дней со дня получения Администрацией </w:t>
      </w:r>
      <w:r w:rsidR="006746E8" w:rsidRPr="006476B7">
        <w:rPr>
          <w:rStyle w:val="normaltextrun"/>
          <w:rFonts w:ascii="Arial" w:hAnsi="Arial" w:cs="Arial"/>
        </w:rPr>
        <w:t>указанного заявления.</w:t>
      </w:r>
    </w:p>
    <w:sectPr w:rsidR="006746E8" w:rsidRPr="00D64376" w:rsidSect="0057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40DD"/>
    <w:rsid w:val="0007521F"/>
    <w:rsid w:val="00095EE8"/>
    <w:rsid w:val="000D43AD"/>
    <w:rsid w:val="00106B54"/>
    <w:rsid w:val="0015465B"/>
    <w:rsid w:val="00264342"/>
    <w:rsid w:val="00393489"/>
    <w:rsid w:val="00446796"/>
    <w:rsid w:val="00576430"/>
    <w:rsid w:val="006073ED"/>
    <w:rsid w:val="006076C8"/>
    <w:rsid w:val="006476B7"/>
    <w:rsid w:val="006746E8"/>
    <w:rsid w:val="006D4AAC"/>
    <w:rsid w:val="0072580E"/>
    <w:rsid w:val="00727E20"/>
    <w:rsid w:val="00863EAE"/>
    <w:rsid w:val="00A412C4"/>
    <w:rsid w:val="00B47CFB"/>
    <w:rsid w:val="00B640DD"/>
    <w:rsid w:val="00D64376"/>
    <w:rsid w:val="00DB75D5"/>
    <w:rsid w:val="00EE2440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640DD"/>
  </w:style>
  <w:style w:type="character" w:customStyle="1" w:styleId="scxw109581133">
    <w:name w:val="scxw109581133"/>
    <w:basedOn w:val="a0"/>
    <w:rsid w:val="00B640DD"/>
  </w:style>
  <w:style w:type="character" w:customStyle="1" w:styleId="eop">
    <w:name w:val="eop"/>
    <w:basedOn w:val="a0"/>
    <w:rsid w:val="00B640DD"/>
  </w:style>
  <w:style w:type="character" w:customStyle="1" w:styleId="superscript">
    <w:name w:val="superscript"/>
    <w:basedOn w:val="a0"/>
    <w:rsid w:val="00B640DD"/>
  </w:style>
  <w:style w:type="character" w:customStyle="1" w:styleId="scxw248395126">
    <w:name w:val="scxw248395126"/>
    <w:basedOn w:val="a0"/>
    <w:rsid w:val="006746E8"/>
  </w:style>
  <w:style w:type="paragraph" w:styleId="a3">
    <w:name w:val="No Spacing"/>
    <w:uiPriority w:val="1"/>
    <w:qFormat/>
    <w:rsid w:val="007258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45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12</cp:revision>
  <cp:lastPrinted>2021-09-25T11:04:00Z</cp:lastPrinted>
  <dcterms:created xsi:type="dcterms:W3CDTF">2021-06-22T08:09:00Z</dcterms:created>
  <dcterms:modified xsi:type="dcterms:W3CDTF">2021-09-25T11:04:00Z</dcterms:modified>
</cp:coreProperties>
</file>