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8" w:rsidRDefault="00121EC8" w:rsidP="00121EC8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3" name="Рисунок 3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121EC8" w:rsidRPr="00D34F93" w:rsidRDefault="00121EC8" w:rsidP="00121EC8">
      <w:pPr>
        <w:tabs>
          <w:tab w:val="left" w:pos="3420"/>
        </w:tabs>
      </w:pPr>
    </w:p>
    <w:p w:rsidR="00121EC8" w:rsidRDefault="00121EC8" w:rsidP="00121EC8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121EC8" w:rsidRDefault="00121EC8" w:rsidP="00121EC8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</w:t>
      </w:r>
      <w:r>
        <w:rPr>
          <w:sz w:val="40"/>
          <w:szCs w:val="40"/>
        </w:rPr>
        <w:t>№ 20  Понедельник  14  ноября  2016 год</w:t>
      </w:r>
    </w:p>
    <w:p w:rsidR="00121EC8" w:rsidRPr="008A4DAB" w:rsidRDefault="00121EC8" w:rsidP="00121EC8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121EC8" w:rsidTr="00755A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121EC8" w:rsidRDefault="00121EC8" w:rsidP="00755A3D">
            <w:pPr>
              <w:rPr>
                <w:sz w:val="16"/>
                <w:szCs w:val="16"/>
              </w:rPr>
            </w:pPr>
          </w:p>
          <w:p w:rsidR="00121EC8" w:rsidRPr="005A3E90" w:rsidRDefault="00121EC8" w:rsidP="00755A3D">
            <w:pPr>
              <w:jc w:val="center"/>
              <w:rPr>
                <w:b/>
                <w:sz w:val="19"/>
                <w:szCs w:val="19"/>
              </w:rPr>
            </w:pPr>
            <w:r w:rsidRPr="005A3E90">
              <w:rPr>
                <w:b/>
                <w:sz w:val="19"/>
                <w:szCs w:val="19"/>
              </w:rPr>
              <w:t xml:space="preserve">22.09.2016 г.  № 134 </w:t>
            </w:r>
          </w:p>
          <w:p w:rsidR="00121EC8" w:rsidRPr="005A3E90" w:rsidRDefault="00121EC8" w:rsidP="00755A3D">
            <w:pPr>
              <w:jc w:val="center"/>
              <w:rPr>
                <w:b/>
                <w:bCs/>
                <w:color w:val="000000"/>
                <w:spacing w:val="1"/>
                <w:sz w:val="19"/>
                <w:szCs w:val="19"/>
              </w:rPr>
            </w:pPr>
            <w:r w:rsidRPr="005A3E90">
              <w:rPr>
                <w:b/>
                <w:bCs/>
                <w:color w:val="000000"/>
                <w:spacing w:val="1"/>
                <w:sz w:val="19"/>
                <w:szCs w:val="19"/>
              </w:rPr>
              <w:t>РОССИЙСКАЯ ФЕДЕРАЦИЯ</w:t>
            </w:r>
          </w:p>
          <w:p w:rsidR="00121EC8" w:rsidRPr="005A3E90" w:rsidRDefault="00121EC8" w:rsidP="00755A3D">
            <w:pPr>
              <w:jc w:val="center"/>
              <w:rPr>
                <w:b/>
                <w:bCs/>
                <w:color w:val="000000"/>
                <w:spacing w:val="-5"/>
                <w:sz w:val="19"/>
                <w:szCs w:val="19"/>
              </w:rPr>
            </w:pPr>
            <w:r w:rsidRPr="005A3E90">
              <w:rPr>
                <w:b/>
                <w:bCs/>
                <w:color w:val="000000"/>
                <w:spacing w:val="-5"/>
                <w:sz w:val="19"/>
                <w:szCs w:val="19"/>
              </w:rPr>
              <w:t xml:space="preserve">ИРКУТСКАЯ ОБЛАСТЬ                                                              </w:t>
            </w:r>
          </w:p>
          <w:p w:rsidR="00121EC8" w:rsidRPr="005A3E90" w:rsidRDefault="00121EC8" w:rsidP="00755A3D">
            <w:pPr>
              <w:jc w:val="center"/>
              <w:rPr>
                <w:b/>
                <w:sz w:val="19"/>
                <w:szCs w:val="19"/>
              </w:rPr>
            </w:pPr>
            <w:r w:rsidRPr="005A3E90">
              <w:rPr>
                <w:b/>
                <w:bCs/>
                <w:color w:val="000000"/>
                <w:spacing w:val="-7"/>
                <w:sz w:val="19"/>
                <w:szCs w:val="19"/>
              </w:rPr>
              <w:t>НИЖНЕИЛИМСКИЙ РАЙОН</w:t>
            </w:r>
          </w:p>
          <w:p w:rsidR="00121EC8" w:rsidRPr="005A3E90" w:rsidRDefault="00121EC8" w:rsidP="00755A3D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color w:val="000000"/>
                <w:spacing w:val="-7"/>
                <w:sz w:val="19"/>
                <w:szCs w:val="19"/>
              </w:rPr>
            </w:pPr>
            <w:r w:rsidRPr="005A3E90">
              <w:rPr>
                <w:b/>
                <w:bCs/>
                <w:color w:val="000000"/>
                <w:spacing w:val="-7"/>
                <w:sz w:val="19"/>
                <w:szCs w:val="19"/>
              </w:rPr>
              <w:t>СЕМИГОРСКОЕ МУНИЦИПАЛЬНОЕ  ОБРАЗОВАНИЕ</w:t>
            </w:r>
          </w:p>
          <w:p w:rsidR="00121EC8" w:rsidRPr="005A3E90" w:rsidRDefault="00121EC8" w:rsidP="00755A3D">
            <w:pPr>
              <w:shd w:val="clear" w:color="auto" w:fill="FFFFFF"/>
              <w:spacing w:line="274" w:lineRule="exact"/>
              <w:ind w:right="-1"/>
              <w:jc w:val="center"/>
              <w:rPr>
                <w:bCs/>
                <w:color w:val="000000"/>
                <w:spacing w:val="-5"/>
                <w:sz w:val="19"/>
                <w:szCs w:val="19"/>
              </w:rPr>
            </w:pPr>
            <w:r w:rsidRPr="005A3E90">
              <w:rPr>
                <w:b/>
                <w:bCs/>
                <w:color w:val="000000"/>
                <w:spacing w:val="-7"/>
                <w:sz w:val="19"/>
                <w:szCs w:val="19"/>
              </w:rPr>
              <w:t>ДУМА</w:t>
            </w:r>
          </w:p>
          <w:p w:rsidR="00121EC8" w:rsidRPr="005A3E90" w:rsidRDefault="00121EC8" w:rsidP="00755A3D">
            <w:pPr>
              <w:shd w:val="clear" w:color="auto" w:fill="FFFFFF"/>
              <w:spacing w:line="274" w:lineRule="exact"/>
              <w:ind w:right="-1"/>
              <w:jc w:val="center"/>
              <w:rPr>
                <w:b/>
                <w:bCs/>
                <w:color w:val="000000"/>
                <w:spacing w:val="-3"/>
                <w:w w:val="125"/>
                <w:sz w:val="19"/>
                <w:szCs w:val="19"/>
              </w:rPr>
            </w:pPr>
            <w:r w:rsidRPr="005A3E90">
              <w:rPr>
                <w:b/>
                <w:bCs/>
                <w:color w:val="000000"/>
                <w:spacing w:val="-3"/>
                <w:w w:val="125"/>
                <w:sz w:val="19"/>
                <w:szCs w:val="19"/>
              </w:rPr>
              <w:t>РЕШЕНИЕ</w:t>
            </w:r>
          </w:p>
          <w:p w:rsidR="00121EC8" w:rsidRPr="005A3E90" w:rsidRDefault="00121EC8" w:rsidP="00755A3D">
            <w:pPr>
              <w:jc w:val="center"/>
              <w:rPr>
                <w:b/>
                <w:sz w:val="19"/>
                <w:szCs w:val="19"/>
              </w:rPr>
            </w:pPr>
            <w:r w:rsidRPr="005A3E90">
              <w:rPr>
                <w:b/>
                <w:sz w:val="19"/>
                <w:szCs w:val="19"/>
              </w:rPr>
              <w:t>О ВНЕСЕНИИ ИЗМЕНЕНИЙ И ДОПОЛНЕНИЙ В УСТАВ СЕМИГОРСКОГО МУНИЦИПАЛЬНОГО ОБРАЗОВАНИЯ НИЖНЕИЛИМСКОГО РАЙОНА</w:t>
            </w:r>
          </w:p>
          <w:p w:rsidR="00121EC8" w:rsidRPr="005A3E90" w:rsidRDefault="00121EC8" w:rsidP="00755A3D">
            <w:pPr>
              <w:rPr>
                <w:b/>
                <w:sz w:val="19"/>
                <w:szCs w:val="19"/>
              </w:rPr>
            </w:pPr>
            <w:r w:rsidRPr="005A3E90">
              <w:rPr>
                <w:b/>
                <w:sz w:val="19"/>
                <w:szCs w:val="19"/>
              </w:rPr>
              <w:t xml:space="preserve"> </w:t>
            </w:r>
          </w:p>
          <w:p w:rsidR="00121EC8" w:rsidRPr="005A3E90" w:rsidRDefault="00121EC8" w:rsidP="00755A3D">
            <w:pPr>
              <w:tabs>
                <w:tab w:val="left" w:pos="709"/>
              </w:tabs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       В соответствии со ст. 7, 35,44 Федерального закона от 06.10.2003 №131- ФЗ «Об общих принципах организации местного самоуправления в Российской Федерации», Дума Семигорского муниципального образования </w:t>
            </w:r>
          </w:p>
          <w:p w:rsidR="00121EC8" w:rsidRPr="005A3E90" w:rsidRDefault="00121EC8" w:rsidP="00755A3D">
            <w:pPr>
              <w:jc w:val="center"/>
              <w:rPr>
                <w:b/>
                <w:sz w:val="19"/>
                <w:szCs w:val="19"/>
              </w:rPr>
            </w:pPr>
            <w:r w:rsidRPr="005A3E90">
              <w:rPr>
                <w:b/>
                <w:sz w:val="19"/>
                <w:szCs w:val="19"/>
              </w:rPr>
              <w:t>РЕШИЛА: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1.Внести в Устав Семигорского муниципального образования, следующие  изменения и дополнения: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1) </w:t>
            </w:r>
            <w:r w:rsidRPr="005A3E90">
              <w:rPr>
                <w:b/>
                <w:sz w:val="19"/>
                <w:szCs w:val="19"/>
              </w:rPr>
              <w:t xml:space="preserve">пункт 1части 1 статьи 6 </w:t>
            </w:r>
            <w:r w:rsidRPr="005A3E90">
              <w:rPr>
                <w:sz w:val="19"/>
                <w:szCs w:val="19"/>
              </w:rPr>
              <w:t xml:space="preserve">Устава изложить в новой редакции: 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«составление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A3E90">
              <w:rPr>
                <w:sz w:val="19"/>
                <w:szCs w:val="19"/>
              </w:rPr>
              <w:t>контроля за</w:t>
            </w:r>
            <w:proofErr w:type="gramEnd"/>
            <w:r w:rsidRPr="005A3E90">
              <w:rPr>
                <w:sz w:val="19"/>
                <w:szCs w:val="19"/>
              </w:rPr>
              <w:t xml:space="preserve"> его исполнением, составление и утверждение отчета об исполнении бюджета поселения»;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2) </w:t>
            </w:r>
            <w:r w:rsidRPr="005A3E90">
              <w:rPr>
                <w:b/>
                <w:sz w:val="19"/>
                <w:szCs w:val="19"/>
              </w:rPr>
              <w:t xml:space="preserve">пункт 19 части 1 статьи 6 </w:t>
            </w:r>
            <w:r w:rsidRPr="005A3E90">
              <w:rPr>
                <w:sz w:val="19"/>
                <w:szCs w:val="19"/>
              </w:rPr>
              <w:t>Устава изложить в следующей редакции: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«участие в организации деятельности по сбору ( в том числе раздельному сбору) и транспортированию твердых коммунальных отходов</w:t>
            </w:r>
            <w:proofErr w:type="gramStart"/>
            <w:r w:rsidRPr="005A3E90">
              <w:rPr>
                <w:sz w:val="19"/>
                <w:szCs w:val="19"/>
              </w:rPr>
              <w:t>;);</w:t>
            </w:r>
            <w:proofErr w:type="gramEnd"/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3) </w:t>
            </w:r>
            <w:r w:rsidRPr="005A3E90">
              <w:rPr>
                <w:b/>
                <w:sz w:val="19"/>
                <w:szCs w:val="19"/>
              </w:rPr>
              <w:t xml:space="preserve">пункт 20 части 1 статьи 6 </w:t>
            </w:r>
            <w:r w:rsidRPr="005A3E90">
              <w:rPr>
                <w:sz w:val="19"/>
                <w:szCs w:val="19"/>
              </w:rPr>
              <w:t xml:space="preserve">Устава дополнить словами: 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«,а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4)</w:t>
            </w:r>
            <w:r w:rsidRPr="005A3E90">
              <w:rPr>
                <w:b/>
                <w:sz w:val="19"/>
                <w:szCs w:val="19"/>
              </w:rPr>
              <w:t xml:space="preserve"> пункт 24 части 1 статьи 6 </w:t>
            </w:r>
            <w:r w:rsidRPr="005A3E90">
              <w:rPr>
                <w:sz w:val="19"/>
                <w:szCs w:val="19"/>
              </w:rPr>
              <w:t>Устава исключить;</w:t>
            </w:r>
          </w:p>
          <w:p w:rsidR="00121EC8" w:rsidRPr="005A3E90" w:rsidRDefault="00121EC8" w:rsidP="00755A3D">
            <w:pPr>
              <w:tabs>
                <w:tab w:val="left" w:pos="284"/>
                <w:tab w:val="left" w:pos="567"/>
              </w:tabs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5)</w:t>
            </w:r>
            <w:r w:rsidRPr="005A3E90">
              <w:rPr>
                <w:b/>
                <w:sz w:val="19"/>
                <w:szCs w:val="19"/>
              </w:rPr>
              <w:t xml:space="preserve"> пунктом 36 статьи 6 </w:t>
            </w:r>
            <w:r w:rsidRPr="005A3E90">
              <w:rPr>
                <w:sz w:val="19"/>
                <w:szCs w:val="19"/>
              </w:rPr>
              <w:t xml:space="preserve">Устава дополнить следующим содержанием: </w:t>
            </w:r>
          </w:p>
          <w:p w:rsidR="00121EC8" w:rsidRPr="005A3E90" w:rsidRDefault="00121EC8" w:rsidP="00755A3D">
            <w:pPr>
              <w:tabs>
                <w:tab w:val="left" w:pos="284"/>
                <w:tab w:val="left" w:pos="567"/>
              </w:tabs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6) </w:t>
            </w:r>
            <w:r w:rsidRPr="005A3E90">
              <w:rPr>
                <w:b/>
                <w:sz w:val="19"/>
                <w:szCs w:val="19"/>
              </w:rPr>
              <w:t>пунктом 15 статьи 7</w:t>
            </w:r>
            <w:r w:rsidRPr="005A3E90">
              <w:rPr>
                <w:sz w:val="19"/>
                <w:szCs w:val="19"/>
              </w:rPr>
              <w:t xml:space="preserve"> Устава дополнить следующим содержанием: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7) </w:t>
            </w:r>
            <w:r w:rsidRPr="005A3E90">
              <w:rPr>
                <w:b/>
                <w:sz w:val="19"/>
                <w:szCs w:val="19"/>
              </w:rPr>
              <w:t xml:space="preserve">пункт 4 части 3 статьи 17 </w:t>
            </w:r>
            <w:r w:rsidRPr="005A3E90">
              <w:rPr>
                <w:sz w:val="19"/>
                <w:szCs w:val="19"/>
              </w:rPr>
              <w:t>Устава дополнить словами: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8) </w:t>
            </w:r>
            <w:r w:rsidRPr="005A3E90">
              <w:rPr>
                <w:b/>
                <w:sz w:val="19"/>
                <w:szCs w:val="19"/>
              </w:rPr>
              <w:t xml:space="preserve"> в части 7 стати 20 </w:t>
            </w:r>
            <w:r w:rsidRPr="005A3E90">
              <w:rPr>
                <w:sz w:val="19"/>
                <w:szCs w:val="19"/>
              </w:rPr>
              <w:t>Устава слова: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«в соответствии с Федеральным законом и настоящим Уставом» заменить словами «в соответствии с законом Иркутской области</w:t>
            </w:r>
            <w:proofErr w:type="gramStart"/>
            <w:r w:rsidRPr="005A3E90">
              <w:rPr>
                <w:sz w:val="19"/>
                <w:szCs w:val="19"/>
              </w:rPr>
              <w:t>.»;</w:t>
            </w:r>
            <w:proofErr w:type="gramEnd"/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9) </w:t>
            </w:r>
            <w:r w:rsidRPr="005A3E90">
              <w:rPr>
                <w:b/>
                <w:sz w:val="19"/>
                <w:szCs w:val="19"/>
              </w:rPr>
              <w:t>часть 2.1 статьи 23</w:t>
            </w:r>
            <w:r w:rsidRPr="005A3E90">
              <w:rPr>
                <w:sz w:val="19"/>
                <w:szCs w:val="19"/>
              </w:rPr>
              <w:t xml:space="preserve"> Устава изложить в следующей редакции: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«Глава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      </w:r>
            <w:proofErr w:type="gramStart"/>
            <w:r w:rsidRPr="005A3E90">
              <w:rPr>
                <w:sz w:val="19"/>
                <w:szCs w:val="19"/>
              </w:rPr>
      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</w:t>
            </w:r>
            <w:r w:rsidRPr="005A3E90">
              <w:rPr>
                <w:sz w:val="20"/>
                <w:szCs w:val="20"/>
              </w:rPr>
              <w:t xml:space="preserve"> </w:t>
            </w:r>
            <w:r w:rsidRPr="005A3E90">
              <w:rPr>
                <w:sz w:val="19"/>
                <w:szCs w:val="19"/>
              </w:rPr>
              <w:t>«О контроле за соответствием расходов лиц, замещающих государственные должности, и иных лиц их доходам»;</w:t>
            </w:r>
            <w:proofErr w:type="gramEnd"/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 xml:space="preserve">14) </w:t>
            </w:r>
            <w:r w:rsidRPr="005A3E90">
              <w:rPr>
                <w:b/>
                <w:sz w:val="19"/>
                <w:szCs w:val="19"/>
              </w:rPr>
              <w:t>статью 57</w:t>
            </w:r>
            <w:r w:rsidRPr="005A3E90">
              <w:rPr>
                <w:sz w:val="19"/>
                <w:szCs w:val="19"/>
              </w:rPr>
              <w:t xml:space="preserve"> Устава изложить в следующей редакции:</w:t>
            </w:r>
          </w:p>
          <w:p w:rsidR="00121EC8" w:rsidRPr="005A3E90" w:rsidRDefault="00121EC8" w:rsidP="00755A3D">
            <w:pPr>
              <w:jc w:val="both"/>
              <w:rPr>
                <w:sz w:val="19"/>
                <w:szCs w:val="19"/>
              </w:rPr>
            </w:pPr>
            <w:r w:rsidRPr="005A3E90">
              <w:rPr>
                <w:sz w:val="19"/>
                <w:szCs w:val="19"/>
              </w:rPr>
              <w:t>«1. Муниципальное образование имеет собственный бюджет (местный бюджет).</w:t>
            </w:r>
          </w:p>
        </w:tc>
      </w:tr>
    </w:tbl>
    <w:p w:rsidR="00121EC8" w:rsidRDefault="00121EC8" w:rsidP="00121EC8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Вестник                   Понедельник    14  ноября                 №  20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5A3E90">
        <w:rPr>
          <w:sz w:val="19"/>
          <w:szCs w:val="19"/>
        </w:rPr>
        <w:t>контроля за</w:t>
      </w:r>
      <w:proofErr w:type="gramEnd"/>
      <w:r w:rsidRPr="005A3E90">
        <w:rPr>
          <w:sz w:val="19"/>
          <w:szCs w:val="19"/>
        </w:rPr>
        <w:t xml:space="preserve">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</w:t>
      </w:r>
      <w:r>
        <w:rPr>
          <w:sz w:val="19"/>
          <w:szCs w:val="19"/>
        </w:rPr>
        <w:t>ым кодексом РФ</w:t>
      </w:r>
      <w:r w:rsidRPr="005A3E90">
        <w:rPr>
          <w:sz w:val="19"/>
          <w:szCs w:val="19"/>
        </w:rPr>
        <w:t>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5A3E90">
        <w:rPr>
          <w:sz w:val="19"/>
          <w:szCs w:val="19"/>
        </w:rPr>
        <w:t>.»;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15) </w:t>
      </w:r>
      <w:r w:rsidRPr="005A3E90">
        <w:rPr>
          <w:b/>
          <w:sz w:val="19"/>
          <w:szCs w:val="19"/>
        </w:rPr>
        <w:t>статью 58</w:t>
      </w:r>
      <w:r w:rsidRPr="005A3E90">
        <w:rPr>
          <w:sz w:val="19"/>
          <w:szCs w:val="19"/>
        </w:rPr>
        <w:t xml:space="preserve"> Устава изложить в следующей редакции: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5A3E90">
        <w:rPr>
          <w:sz w:val="19"/>
          <w:szCs w:val="19"/>
        </w:rPr>
        <w:t>.»;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16) </w:t>
      </w:r>
      <w:r w:rsidRPr="005A3E90">
        <w:rPr>
          <w:b/>
          <w:sz w:val="19"/>
          <w:szCs w:val="19"/>
        </w:rPr>
        <w:t>статью 59</w:t>
      </w:r>
      <w:r w:rsidRPr="005A3E90">
        <w:rPr>
          <w:sz w:val="19"/>
          <w:szCs w:val="19"/>
        </w:rPr>
        <w:t xml:space="preserve"> Устава изложить в следующей редакции: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5A3E90">
        <w:rPr>
          <w:sz w:val="19"/>
          <w:szCs w:val="19"/>
        </w:rPr>
        <w:t>.»;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17) </w:t>
      </w:r>
      <w:r w:rsidRPr="005A3E90">
        <w:rPr>
          <w:b/>
          <w:sz w:val="19"/>
          <w:szCs w:val="19"/>
        </w:rPr>
        <w:t>статью 70</w:t>
      </w:r>
      <w:r w:rsidRPr="005A3E90">
        <w:rPr>
          <w:sz w:val="19"/>
          <w:szCs w:val="19"/>
        </w:rPr>
        <w:t xml:space="preserve"> Устава изложить в следующей редакции: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«1. </w:t>
      </w:r>
      <w:proofErr w:type="gramStart"/>
      <w:r w:rsidRPr="005A3E90">
        <w:rPr>
          <w:sz w:val="19"/>
          <w:szCs w:val="19"/>
        </w:rPr>
        <w:t>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Семигорского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отнесены федеральными законами к полномочиям органов местного самоуправления.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2. Органом муниципального контроля Семигорского муниципального образования является администрация.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3. 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4. При организации проведения проверок, указанных в части 1 настоящей статьи, глава администрации издает распоряжение о проведении проверок.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5. </w:t>
      </w:r>
      <w:proofErr w:type="gramStart"/>
      <w:r w:rsidRPr="005A3E90">
        <w:rPr>
          <w:sz w:val="19"/>
          <w:szCs w:val="19"/>
        </w:rPr>
        <w:t>Порядок организации и проведения проверок юридических лиц, индивидуальных предпринимателей администрацией осуществляется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18) </w:t>
      </w:r>
      <w:r w:rsidRPr="005A3E90">
        <w:rPr>
          <w:b/>
          <w:sz w:val="19"/>
          <w:szCs w:val="19"/>
        </w:rPr>
        <w:t>частью 6 статьи 74</w:t>
      </w:r>
      <w:r w:rsidRPr="005A3E90">
        <w:rPr>
          <w:sz w:val="19"/>
          <w:szCs w:val="19"/>
        </w:rPr>
        <w:t xml:space="preserve"> Устава дополнить следующим содержанием: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proofErr w:type="gramStart"/>
      <w:r w:rsidRPr="005A3E90">
        <w:rPr>
          <w:sz w:val="19"/>
          <w:szCs w:val="19"/>
        </w:rPr>
        <w:t xml:space="preserve">«Депутаты Думы Семигорского муниципального образования, распущенной на основании части 3 настоящей статьи, вправе в течение 10 дней со дня вступления в силу закона Иркутской области о роспуске Думы Семигорского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5A3E90">
        <w:rPr>
          <w:sz w:val="19"/>
          <w:szCs w:val="19"/>
        </w:rPr>
        <w:t>непроведение</w:t>
      </w:r>
      <w:proofErr w:type="spellEnd"/>
      <w:r w:rsidRPr="005A3E90">
        <w:rPr>
          <w:sz w:val="19"/>
          <w:szCs w:val="19"/>
        </w:rPr>
        <w:t xml:space="preserve"> Думой Семигорского муниципального образования правомочного заседания в течение трех месяцев подряд.»;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19) </w:t>
      </w:r>
      <w:r w:rsidRPr="005A3E90">
        <w:rPr>
          <w:b/>
          <w:sz w:val="19"/>
          <w:szCs w:val="19"/>
        </w:rPr>
        <w:t xml:space="preserve">статью 75 </w:t>
      </w:r>
      <w:r w:rsidRPr="005A3E90">
        <w:rPr>
          <w:sz w:val="19"/>
          <w:szCs w:val="19"/>
        </w:rPr>
        <w:t>Устава изложить в следующей редакции: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«1. Ответственность Главы Поселения перед государством наступает в случае: 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5A3E90">
        <w:rPr>
          <w:sz w:val="19"/>
          <w:szCs w:val="19"/>
        </w:rPr>
        <w:t>суда</w:t>
      </w:r>
      <w:proofErr w:type="gramEnd"/>
      <w:r w:rsidRPr="005A3E90">
        <w:rPr>
          <w:sz w:val="19"/>
          <w:szCs w:val="19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proofErr w:type="gramStart"/>
      <w:r w:rsidRPr="005A3E90">
        <w:rPr>
          <w:sz w:val="19"/>
          <w:szCs w:val="19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</w:t>
      </w:r>
      <w:r>
        <w:rPr>
          <w:sz w:val="19"/>
          <w:szCs w:val="19"/>
        </w:rPr>
        <w:t>целостности РФ</w:t>
      </w:r>
      <w:r w:rsidRPr="005A3E90">
        <w:rPr>
          <w:sz w:val="19"/>
          <w:szCs w:val="19"/>
        </w:rPr>
        <w:t xml:space="preserve"> и ее обороноспособности, единству правового и экономического п</w:t>
      </w:r>
      <w:r>
        <w:rPr>
          <w:sz w:val="19"/>
          <w:szCs w:val="19"/>
        </w:rPr>
        <w:t>ространства РФ</w:t>
      </w:r>
      <w:r w:rsidRPr="005A3E90">
        <w:rPr>
          <w:sz w:val="19"/>
          <w:szCs w:val="19"/>
        </w:rPr>
        <w:t>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</w:t>
      </w:r>
      <w:r>
        <w:rPr>
          <w:sz w:val="19"/>
          <w:szCs w:val="19"/>
        </w:rPr>
        <w:t>ной</w:t>
      </w:r>
      <w:proofErr w:type="gramEnd"/>
      <w:r>
        <w:rPr>
          <w:sz w:val="19"/>
          <w:szCs w:val="19"/>
        </w:rPr>
        <w:t xml:space="preserve"> системы РФ</w:t>
      </w:r>
      <w:r w:rsidRPr="005A3E90">
        <w:rPr>
          <w:sz w:val="19"/>
          <w:szCs w:val="19"/>
        </w:rPr>
        <w:t>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5A3E90">
        <w:rPr>
          <w:sz w:val="19"/>
          <w:szCs w:val="19"/>
        </w:rPr>
        <w:t>.».</w:t>
      </w:r>
      <w:proofErr w:type="gramEnd"/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  <w:proofErr w:type="gramStart"/>
      <w:r w:rsidRPr="005A3E90">
        <w:rPr>
          <w:sz w:val="19"/>
          <w:szCs w:val="19"/>
        </w:rPr>
        <w:t>3.Главе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</w:t>
      </w:r>
      <w:proofErr w:type="gramEnd"/>
      <w:r w:rsidRPr="005A3E90">
        <w:rPr>
          <w:sz w:val="19"/>
          <w:szCs w:val="19"/>
        </w:rPr>
        <w:t>.</w:t>
      </w:r>
    </w:p>
    <w:p w:rsidR="00121EC8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>4.Настоящее решение вступает в силу после государственной регистрации и опубликования в периодическом печатном издании газеты «Вестник» Семигорского сельского поселения.</w:t>
      </w:r>
    </w:p>
    <w:p w:rsidR="00121EC8" w:rsidRPr="005A3E90" w:rsidRDefault="00121EC8" w:rsidP="00121EC8">
      <w:pPr>
        <w:jc w:val="both"/>
        <w:rPr>
          <w:sz w:val="19"/>
          <w:szCs w:val="19"/>
        </w:rPr>
      </w:pPr>
    </w:p>
    <w:p w:rsidR="00121EC8" w:rsidRPr="005A3E90" w:rsidRDefault="00121EC8" w:rsidP="00121EC8">
      <w:pPr>
        <w:jc w:val="both"/>
        <w:rPr>
          <w:sz w:val="19"/>
          <w:szCs w:val="19"/>
        </w:rPr>
      </w:pPr>
      <w:r w:rsidRPr="005A3E90">
        <w:rPr>
          <w:sz w:val="19"/>
          <w:szCs w:val="19"/>
        </w:rPr>
        <w:t xml:space="preserve">Глава Семигорского сельского поселения                                                    К.С. Лопатин                                  </w:t>
      </w:r>
    </w:p>
    <w:p w:rsidR="00121EC8" w:rsidRPr="00620EBF" w:rsidRDefault="00121EC8" w:rsidP="00121EC8">
      <w:pPr>
        <w:pStyle w:val="a3"/>
        <w:rPr>
          <w:b w:val="0"/>
          <w:sz w:val="16"/>
          <w:szCs w:val="16"/>
          <w:u w:val="single"/>
        </w:rPr>
      </w:pPr>
      <w:r>
        <w:rPr>
          <w:b w:val="0"/>
          <w:szCs w:val="28"/>
          <w:u w:val="single"/>
        </w:rPr>
        <w:lastRenderedPageBreak/>
        <w:t>№ 20</w:t>
      </w:r>
      <w:r w:rsidRPr="00620EBF">
        <w:rPr>
          <w:b w:val="0"/>
          <w:szCs w:val="28"/>
          <w:u w:val="single"/>
        </w:rPr>
        <w:t xml:space="preserve">         </w:t>
      </w:r>
      <w:r>
        <w:rPr>
          <w:b w:val="0"/>
          <w:szCs w:val="28"/>
          <w:u w:val="single"/>
        </w:rPr>
        <w:t xml:space="preserve">               Понедельник 14  ноября</w:t>
      </w:r>
      <w:r w:rsidRPr="00620EBF">
        <w:rPr>
          <w:b w:val="0"/>
          <w:szCs w:val="28"/>
          <w:u w:val="single"/>
        </w:rPr>
        <w:t xml:space="preserve">                 Вестник                                       3</w:t>
      </w:r>
      <w:r w:rsidRPr="00620EBF">
        <w:rPr>
          <w:b w:val="0"/>
          <w:sz w:val="16"/>
          <w:szCs w:val="16"/>
          <w:u w:val="single"/>
        </w:rPr>
        <w:t xml:space="preserve">  </w:t>
      </w:r>
    </w:p>
    <w:p w:rsidR="00121EC8" w:rsidRPr="00425C97" w:rsidRDefault="00121EC8" w:rsidP="00121EC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center"/>
        <w:rPr>
          <w:b/>
          <w:color w:val="000000"/>
          <w:spacing w:val="-3"/>
          <w:sz w:val="16"/>
          <w:szCs w:val="16"/>
        </w:rPr>
      </w:pPr>
      <w:proofErr w:type="gramStart"/>
      <w:r w:rsidRPr="00425C97">
        <w:rPr>
          <w:b/>
          <w:color w:val="000000"/>
          <w:spacing w:val="-3"/>
          <w:sz w:val="16"/>
          <w:szCs w:val="16"/>
        </w:rPr>
        <w:t>ПАМЯТКА  ДЛЯ   РОДИТЕЛЕЙ «ДЕТСКИЙ ТРАВМОТИЗМ В ЛЕТНИЙ ПЕРИОД»</w:t>
      </w:r>
      <w:proofErr w:type="gramEnd"/>
    </w:p>
    <w:p w:rsidR="00121EC8" w:rsidRPr="00425C97" w:rsidRDefault="00121EC8" w:rsidP="00121EC8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По данным Всемирной Организации Здравоохранения: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  <w:u w:val="single"/>
        </w:rPr>
        <w:t>«Ежедневно</w:t>
      </w:r>
      <w:r w:rsidRPr="00425C97">
        <w:rPr>
          <w:color w:val="000000"/>
          <w:spacing w:val="-3"/>
          <w:sz w:val="14"/>
          <w:szCs w:val="14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  <w:u w:val="single"/>
        </w:rPr>
        <w:t>«Ежедневно</w:t>
      </w:r>
      <w:r w:rsidRPr="00425C97">
        <w:rPr>
          <w:color w:val="000000"/>
          <w:spacing w:val="-3"/>
          <w:sz w:val="14"/>
          <w:szCs w:val="14"/>
        </w:rPr>
        <w:t xml:space="preserve"> по этой причине погибает более 1 000 000 детей и молодых людей моложе 18 лет. Это означает, что </w:t>
      </w:r>
      <w:r w:rsidRPr="00425C97">
        <w:rPr>
          <w:color w:val="000000"/>
          <w:spacing w:val="-3"/>
          <w:sz w:val="14"/>
          <w:szCs w:val="14"/>
          <w:u w:val="single"/>
        </w:rPr>
        <w:t xml:space="preserve">каждый час </w:t>
      </w:r>
      <w:r w:rsidRPr="00425C97">
        <w:rPr>
          <w:color w:val="000000"/>
          <w:spacing w:val="-3"/>
          <w:sz w:val="14"/>
          <w:szCs w:val="14"/>
        </w:rPr>
        <w:t xml:space="preserve">ежедневно гибнет более 100 детей…».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Более 3 млн. детских травм регистрируют ежедневно медицинские учреждения России. Таким, образом, в больницы в связи с травмами обращаются каждый восьмой ребенок в возрасте до 18 лет. 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Ожоги – </w:t>
      </w:r>
      <w:r w:rsidRPr="00425C97">
        <w:rPr>
          <w:color w:val="000000"/>
          <w:spacing w:val="-3"/>
          <w:sz w:val="14"/>
          <w:szCs w:val="14"/>
        </w:rPr>
        <w:t>к сожалению, очень распространенная  травма у детей.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proofErr w:type="gramStart"/>
      <w:r w:rsidRPr="00425C97">
        <w:rPr>
          <w:color w:val="000000"/>
          <w:spacing w:val="-3"/>
          <w:sz w:val="14"/>
          <w:szCs w:val="14"/>
        </w:rPr>
        <w:t>д</w:t>
      </w:r>
      <w:proofErr w:type="gramEnd"/>
      <w:r w:rsidRPr="00425C97">
        <w:rPr>
          <w:color w:val="000000"/>
          <w:spacing w:val="-3"/>
          <w:sz w:val="14"/>
          <w:szCs w:val="14"/>
        </w:rPr>
        <w:t>ержите детей от горячей плиты, пищи и утюга;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устанавливайте </w:t>
      </w:r>
      <w:r w:rsidRPr="00425C97">
        <w:rPr>
          <w:b/>
          <w:color w:val="000000"/>
          <w:spacing w:val="-3"/>
          <w:sz w:val="14"/>
          <w:szCs w:val="14"/>
        </w:rPr>
        <w:t>на плиты кастрюли и сковородки ручками вовнутрь плиты так, чтобы дети не могли опрокинуть на себя горячую пищу.  По возможности блокируйте регуляторы газовых горелок;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держите детей подальше от открытого огня, пламени свечи, костров, взрывов петард;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убирайте в абсолютно недоступные для детей места легковоспламеняющиеся жидкости, а также спички, бенгальские огни, петарды;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причиной ожога ребенка может быть горячая жидкость (в том числе еда),  которую взрослые беззаботно оставляют на краю плиты, стола или ставят на пол; </w:t>
      </w:r>
      <w:r w:rsidRPr="00425C97">
        <w:rPr>
          <w:b/>
          <w:color w:val="000000"/>
          <w:spacing w:val="-3"/>
          <w:sz w:val="14"/>
          <w:szCs w:val="14"/>
        </w:rPr>
        <w:t>лучше со стола, на котором стоит горячая пища, убрать длинные скатерти – ребенок может дернуть за их край и опрокинуть пищу на себя;</w:t>
      </w:r>
      <w:r w:rsidRPr="00425C97">
        <w:rPr>
          <w:color w:val="000000"/>
          <w:spacing w:val="-3"/>
          <w:sz w:val="14"/>
          <w:szCs w:val="14"/>
        </w:rPr>
        <w:t xml:space="preserve">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маленький ребенок может обжечься и при использовании грелки, если температура воды в ней превышает 40-60</w:t>
      </w:r>
      <w:r w:rsidRPr="00425C97">
        <w:rPr>
          <w:color w:val="000000"/>
          <w:spacing w:val="-3"/>
          <w:sz w:val="14"/>
          <w:szCs w:val="14"/>
          <w:vertAlign w:val="superscript"/>
        </w:rPr>
        <w:t>о</w:t>
      </w:r>
      <w:proofErr w:type="gramStart"/>
      <w:r w:rsidRPr="00425C97">
        <w:rPr>
          <w:color w:val="000000"/>
          <w:spacing w:val="-3"/>
          <w:sz w:val="14"/>
          <w:szCs w:val="14"/>
          <w:vertAlign w:val="superscript"/>
        </w:rPr>
        <w:t xml:space="preserve"> </w:t>
      </w:r>
      <w:r w:rsidRPr="00425C97">
        <w:rPr>
          <w:color w:val="000000"/>
          <w:spacing w:val="-3"/>
          <w:sz w:val="14"/>
          <w:szCs w:val="14"/>
        </w:rPr>
        <w:t>С</w:t>
      </w:r>
      <w:proofErr w:type="gramEnd"/>
      <w:r w:rsidRPr="00425C97">
        <w:rPr>
          <w:color w:val="000000"/>
          <w:spacing w:val="-3"/>
          <w:sz w:val="14"/>
          <w:szCs w:val="14"/>
        </w:rPr>
        <w:t>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оберегайте ребенка от солнечных ожогов, солнечного и теплового «удара».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proofErr w:type="spellStart"/>
      <w:r w:rsidRPr="00425C97">
        <w:rPr>
          <w:b/>
          <w:color w:val="000000"/>
          <w:spacing w:val="-3"/>
          <w:sz w:val="14"/>
          <w:szCs w:val="14"/>
        </w:rPr>
        <w:t>Кататравма</w:t>
      </w:r>
      <w:proofErr w:type="spellEnd"/>
      <w:r w:rsidRPr="00425C97">
        <w:rPr>
          <w:b/>
          <w:color w:val="000000"/>
          <w:spacing w:val="-3"/>
          <w:sz w:val="14"/>
          <w:szCs w:val="14"/>
        </w:rPr>
        <w:t xml:space="preserve"> (падение с высоты)  - </w:t>
      </w:r>
      <w:r w:rsidRPr="00425C97">
        <w:rPr>
          <w:color w:val="000000"/>
          <w:spacing w:val="-3"/>
          <w:sz w:val="14"/>
          <w:szCs w:val="14"/>
        </w:rPr>
        <w:t>в 20% случаев страдают дети до 5 лет – нередкая причина тяжелейших травм, приводящих к инвалидности или смертности.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ДЕТИ НЕ УМЕЮТ ЛЕТАТЬ!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/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не разрешайте детям «лазить» в опасных местах (лестничные пролеты, крыши, гаражи, стройки и др.);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устанавливайте надежные ограждения, решетки на ступеньках, лестничных пролетах, окнах и балконах.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 </w:t>
      </w:r>
      <w:r w:rsidRPr="00425C97">
        <w:rPr>
          <w:b/>
          <w:color w:val="000000"/>
          <w:spacing w:val="-3"/>
          <w:sz w:val="14"/>
          <w:szCs w:val="14"/>
        </w:rPr>
        <w:t>Помните</w:t>
      </w:r>
      <w:r w:rsidRPr="00425C97">
        <w:rPr>
          <w:color w:val="000000"/>
          <w:spacing w:val="-3"/>
          <w:sz w:val="14"/>
          <w:szCs w:val="14"/>
        </w:rPr>
        <w:t xml:space="preserve"> – противомоскитная сетка не спасет в этой ситуации и может только создать ложное чувство безопасности;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Открывающиеся окна и балконы должны быть абсолютно недоступны детям;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Не ставьте около открытого окна стульев и табуреток – с них ребенок может забраться на подоконник.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Утопление – </w:t>
      </w:r>
      <w:r w:rsidRPr="00425C97">
        <w:rPr>
          <w:color w:val="000000"/>
          <w:spacing w:val="-3"/>
          <w:sz w:val="14"/>
          <w:szCs w:val="14"/>
        </w:rPr>
        <w:t>в 50% случаев страдают дети от 10-13 лет из-за неумения плавать.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дети могут утонуть менее чем за 2 минуты даже в небольшом количестве воды – обязательно и надежно закрывайте колодцы, ванны, бочки, ведра с водой и т.д.;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учите детей плавать, начиная с раннего возраста;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дети должны знать, что нельзя плавать без присмотра взрослых;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обязательно используйте детские спасательные жилеты соответствующего размера – при всех вариантах отдыха на открытой воде (лодки, плоты, водные велосипеды, «бананы», катера, яхты и др.). 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Удушье (асфиксия) –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25% всех случаев асфиксий бывает у детей в возрасте до года </w:t>
      </w:r>
      <w:proofErr w:type="gramStart"/>
      <w:r w:rsidRPr="00425C97">
        <w:rPr>
          <w:color w:val="000000"/>
          <w:spacing w:val="-3"/>
          <w:sz w:val="14"/>
          <w:szCs w:val="14"/>
        </w:rPr>
        <w:t>из</w:t>
      </w:r>
      <w:proofErr w:type="gramEnd"/>
      <w:r w:rsidRPr="00425C97">
        <w:rPr>
          <w:color w:val="000000"/>
          <w:spacing w:val="-3"/>
          <w:sz w:val="14"/>
          <w:szCs w:val="14"/>
        </w:rPr>
        <w:t xml:space="preserve"> – </w:t>
      </w:r>
      <w:proofErr w:type="gramStart"/>
      <w:r w:rsidRPr="00425C97">
        <w:rPr>
          <w:color w:val="000000"/>
          <w:spacing w:val="-3"/>
          <w:sz w:val="14"/>
          <w:szCs w:val="14"/>
        </w:rPr>
        <w:t>за</w:t>
      </w:r>
      <w:proofErr w:type="gramEnd"/>
      <w:r w:rsidRPr="00425C97">
        <w:rPr>
          <w:color w:val="000000"/>
          <w:spacing w:val="-3"/>
          <w:sz w:val="14"/>
          <w:szCs w:val="14"/>
        </w:rPr>
        <w:t xml:space="preserve">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т.д.;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маленьким детям нельзя давать еду с маленькими косточками или семечками;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нужно следить за ребенком во время еды. Кашель, шумное частое дыхание  или невозможность издавать звуки – это признаки проблем с дыханием и, возможно, удушья, которое может привести к смерти.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Отравления –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чаше всего дети отравляются лекарствами из домашней аптечки – 60% всех случаев отравлений;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бывают, опасны не только при заглатывании, но и при вдыхании, попадании на кожу, в глаза и даже на одежду;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ядовитые вещества, медикаменты, отбеливатели, кислоты и горючее ни в коем случае нельзя хранить 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proofErr w:type="gramStart"/>
      <w:r w:rsidRPr="00425C97">
        <w:rPr>
          <w:color w:val="000000"/>
          <w:spacing w:val="-3"/>
          <w:sz w:val="14"/>
          <w:szCs w:val="14"/>
        </w:rPr>
        <w:t>следите за ребенком при прогулках в лесу – ядовитые грибы и ягоды – возможная причина тяжелых отравлений;</w:t>
      </w:r>
      <w:proofErr w:type="gramEnd"/>
    </w:p>
    <w:p w:rsidR="00121EC8" w:rsidRPr="00425C97" w:rsidRDefault="00121EC8" w:rsidP="00121EC8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отравление угарным газом – крайне опасно для детей и сопровождается смертельным исходом в 80-85 %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 xml:space="preserve">Поражение электрическим током -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дети могут получить серьезные повреждения, воткнув пальцы или какие – либо предметы в электрические розетки – их необходимо закрывать специальными защитными накладками;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электрические провода (особенно обнаженные) должны быть недоступны детям. 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b/>
          <w:color w:val="000000"/>
          <w:spacing w:val="-3"/>
          <w:sz w:val="14"/>
          <w:szCs w:val="14"/>
        </w:rPr>
      </w:pPr>
      <w:proofErr w:type="spellStart"/>
      <w:proofErr w:type="gramStart"/>
      <w:r w:rsidRPr="00425C97">
        <w:rPr>
          <w:b/>
          <w:color w:val="000000"/>
          <w:spacing w:val="-3"/>
          <w:sz w:val="14"/>
          <w:szCs w:val="14"/>
        </w:rPr>
        <w:t>Дорожно</w:t>
      </w:r>
      <w:proofErr w:type="spellEnd"/>
      <w:r w:rsidRPr="00425C97">
        <w:rPr>
          <w:b/>
          <w:color w:val="000000"/>
          <w:spacing w:val="-3"/>
          <w:sz w:val="14"/>
          <w:szCs w:val="14"/>
        </w:rPr>
        <w:t xml:space="preserve">  –  транспортный</w:t>
      </w:r>
      <w:proofErr w:type="gramEnd"/>
      <w:r w:rsidRPr="00425C97">
        <w:rPr>
          <w:b/>
          <w:color w:val="000000"/>
          <w:spacing w:val="-3"/>
          <w:sz w:val="14"/>
          <w:szCs w:val="14"/>
        </w:rPr>
        <w:t xml:space="preserve"> травматизм –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/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детям дошкольного возраста особенно опасно находиться на дороге – с ними всегда должны быть взрослые;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детям нельзя играть возле дороги, особенно с мячом;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детей нельзя сажать на переднее сидение машины;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при перевозке ребенка в автомобиле, необходимо использовать специальные кресла и ремни безопасности;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на одежде ребенка желательно иметь специальные светоотражающие нашивки.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Несчастные случаи при езде на велосипеде</w:t>
      </w:r>
      <w:r w:rsidRPr="00425C97">
        <w:rPr>
          <w:color w:val="000000"/>
          <w:spacing w:val="-3"/>
          <w:sz w:val="14"/>
          <w:szCs w:val="14"/>
        </w:rPr>
        <w:t xml:space="preserve"> является распространенной причиной смерти и травматизма среди детей среднего и старшего возраста</w:t>
      </w:r>
      <w:proofErr w:type="gramStart"/>
      <w:r w:rsidRPr="00425C97">
        <w:rPr>
          <w:color w:val="000000"/>
          <w:spacing w:val="-3"/>
          <w:sz w:val="14"/>
          <w:szCs w:val="14"/>
        </w:rPr>
        <w:t xml:space="preserve"> .</w:t>
      </w:r>
      <w:proofErr w:type="gramEnd"/>
    </w:p>
    <w:p w:rsidR="00121EC8" w:rsidRPr="00425C97" w:rsidRDefault="00121EC8" w:rsidP="00121EC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учите ребенка безопасному поведению при езде на велосипеде;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дети должны в обязательном порядке использовать защитные шлемы и другие приспособления.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Травмы на железнодорожном транспорте</w:t>
      </w:r>
      <w:r w:rsidRPr="00425C97">
        <w:rPr>
          <w:color w:val="000000"/>
          <w:spacing w:val="-3"/>
          <w:sz w:val="14"/>
          <w:szCs w:val="14"/>
        </w:rPr>
        <w:t xml:space="preserve"> – нахождение детей в зоне железной дороги может быть смертельно опасным. 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425C97">
        <w:rPr>
          <w:color w:val="000000"/>
          <w:spacing w:val="-3"/>
          <w:sz w:val="14"/>
          <w:szCs w:val="14"/>
        </w:rPr>
        <w:t>называемый</w:t>
      </w:r>
      <w:proofErr w:type="gramEnd"/>
      <w:r w:rsidRPr="00425C97">
        <w:rPr>
          <w:color w:val="000000"/>
          <w:spacing w:val="-3"/>
          <w:sz w:val="14"/>
          <w:szCs w:val="14"/>
        </w:rPr>
        <w:t xml:space="preserve"> </w:t>
      </w:r>
      <w:r w:rsidRPr="00425C97">
        <w:rPr>
          <w:b/>
          <w:color w:val="000000"/>
          <w:spacing w:val="-3"/>
          <w:sz w:val="14"/>
          <w:szCs w:val="14"/>
        </w:rPr>
        <w:t>«</w:t>
      </w:r>
      <w:proofErr w:type="spellStart"/>
      <w:r w:rsidRPr="00425C97">
        <w:rPr>
          <w:b/>
          <w:color w:val="000000"/>
          <w:spacing w:val="-3"/>
          <w:sz w:val="14"/>
          <w:szCs w:val="14"/>
        </w:rPr>
        <w:t>зацепинг</w:t>
      </w:r>
      <w:proofErr w:type="spellEnd"/>
      <w:r w:rsidRPr="00425C97">
        <w:rPr>
          <w:b/>
          <w:color w:val="000000"/>
          <w:spacing w:val="-3"/>
          <w:sz w:val="14"/>
          <w:szCs w:val="14"/>
        </w:rPr>
        <w:t>»</w:t>
      </w:r>
      <w:r w:rsidRPr="00425C97">
        <w:rPr>
          <w:color w:val="000000"/>
          <w:spacing w:val="-3"/>
          <w:sz w:val="14"/>
          <w:szCs w:val="14"/>
        </w:rPr>
        <w:t xml:space="preserve"> -  в конечном итоге – практически </w:t>
      </w:r>
      <w:r w:rsidRPr="00425C97">
        <w:rPr>
          <w:b/>
          <w:color w:val="000000"/>
          <w:spacing w:val="-3"/>
          <w:sz w:val="14"/>
          <w:szCs w:val="14"/>
        </w:rPr>
        <w:t>гарантированное самоубийство</w:t>
      </w:r>
      <w:r w:rsidRPr="00425C97">
        <w:rPr>
          <w:color w:val="000000"/>
          <w:spacing w:val="-3"/>
          <w:sz w:val="14"/>
          <w:szCs w:val="14"/>
        </w:rPr>
        <w:t xml:space="preserve">; </w:t>
      </w:r>
    </w:p>
    <w:p w:rsidR="00121EC8" w:rsidRPr="00425C97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 xml:space="preserve">Помните сами и постоянно напоминайте Вашим детям, что </w:t>
      </w:r>
      <w:r w:rsidRPr="00425C97">
        <w:rPr>
          <w:color w:val="000000"/>
          <w:spacing w:val="-3"/>
          <w:sz w:val="14"/>
          <w:szCs w:val="14"/>
          <w:u w:val="single"/>
        </w:rPr>
        <w:t xml:space="preserve">строго запрещается: 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посадка и высадка на ходу поезда;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высовываться из окон вагонов и дверей тамбуров на ходу поезда;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оставлять детей  без присмотра на посадочных платформах и в вагонах;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выходить из вагона на междупутье и стоять там при проходе встречного поезда;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прыгать с платформы на железнодорожные пути;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устраивать на платформе различные подвижные игры;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бежать по платформе рядом с вагоном прибывшего или уходящего поезда, а также находиться ближе двух метров от края платформы во время прохождения поезда без остановки;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  <w:u w:val="single"/>
        </w:rPr>
      </w:pPr>
      <w:r w:rsidRPr="00425C97">
        <w:rPr>
          <w:color w:val="000000"/>
          <w:spacing w:val="-3"/>
          <w:sz w:val="14"/>
          <w:szCs w:val="14"/>
        </w:rPr>
        <w:t>подходить к вагону до полной остановки поезда;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на станциях и перегонах подлезать под вагоны и перелазить через автосцепки для прохода через путь;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проходить по железнодорожным мостам и тоннелям, неспециализированным для перехода пешеходов;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пере5ходить через железнодорожные пути перед близко стоящим поездом;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игры детей на железнодорожных путях запрещается;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 xml:space="preserve">подниматься на </w:t>
      </w:r>
      <w:proofErr w:type="spellStart"/>
      <w:r w:rsidRPr="00425C97">
        <w:rPr>
          <w:color w:val="000000"/>
          <w:spacing w:val="-3"/>
          <w:sz w:val="14"/>
          <w:szCs w:val="14"/>
        </w:rPr>
        <w:t>электроопоры</w:t>
      </w:r>
      <w:proofErr w:type="spellEnd"/>
      <w:r w:rsidRPr="00425C97">
        <w:rPr>
          <w:color w:val="000000"/>
          <w:spacing w:val="-3"/>
          <w:sz w:val="14"/>
          <w:szCs w:val="14"/>
        </w:rPr>
        <w:t>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приближаться к лежащему на земле электропроводу ближе 8 метров;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проходить вдоль железнодорожного пути ближе 5 метров от крайнего рельса;</w:t>
      </w:r>
    </w:p>
    <w:p w:rsidR="00121EC8" w:rsidRPr="00425C97" w:rsidRDefault="00121EC8" w:rsidP="00121EC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pacing w:val="-3"/>
          <w:sz w:val="14"/>
          <w:szCs w:val="14"/>
        </w:rPr>
      </w:pPr>
      <w:r w:rsidRPr="00425C97">
        <w:rPr>
          <w:color w:val="000000"/>
          <w:spacing w:val="-3"/>
          <w:sz w:val="14"/>
          <w:szCs w:val="14"/>
        </w:rPr>
        <w:t>ходить в районе стрелочных переводов, так как это может привести к тяжелой травме.</w:t>
      </w:r>
    </w:p>
    <w:p w:rsidR="00121EC8" w:rsidRPr="005A3E90" w:rsidRDefault="00121EC8" w:rsidP="00121EC8">
      <w:pPr>
        <w:pStyle w:val="a5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3"/>
          <w:sz w:val="14"/>
          <w:szCs w:val="14"/>
        </w:rPr>
      </w:pPr>
      <w:r w:rsidRPr="00425C97">
        <w:rPr>
          <w:b/>
          <w:color w:val="000000"/>
          <w:spacing w:val="-3"/>
          <w:sz w:val="14"/>
          <w:szCs w:val="14"/>
        </w:rPr>
        <w:t>Уважаемые родители, помните – дети чаще получают травму (иногда смертельную) – по вине взрослых.</w:t>
      </w:r>
    </w:p>
    <w:p w:rsidR="00121EC8" w:rsidRPr="005A3E90" w:rsidRDefault="00121EC8" w:rsidP="00121EC8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  <w:u w:val="single"/>
        </w:rPr>
        <w:lastRenderedPageBreak/>
        <w:t>4                                            Вестник                  Понедельник   14  ноября                № 20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tbl>
      <w:tblPr>
        <w:tblW w:w="10469" w:type="dxa"/>
        <w:tblInd w:w="108" w:type="dxa"/>
        <w:tblLayout w:type="fixed"/>
        <w:tblLook w:val="0000"/>
      </w:tblPr>
      <w:tblGrid>
        <w:gridCol w:w="2977"/>
        <w:gridCol w:w="7492"/>
      </w:tblGrid>
      <w:tr w:rsidR="00121EC8" w:rsidRPr="00BE0E1E" w:rsidTr="00755A3D">
        <w:trPr>
          <w:trHeight w:val="2221"/>
        </w:trPr>
        <w:tc>
          <w:tcPr>
            <w:tcW w:w="2977" w:type="dxa"/>
            <w:tcBorders>
              <w:top w:val="double" w:sz="20" w:space="0" w:color="800000"/>
              <w:left w:val="double" w:sz="20" w:space="0" w:color="800000"/>
              <w:bottom w:val="double" w:sz="28" w:space="0" w:color="800000"/>
            </w:tcBorders>
            <w:shd w:val="clear" w:color="auto" w:fill="auto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66040</wp:posOffset>
                  </wp:positionV>
                  <wp:extent cx="1680210" cy="1228725"/>
                  <wp:effectExtent l="19050" t="0" r="0" b="0"/>
                  <wp:wrapTight wrapText="bothSides">
                    <wp:wrapPolygon edited="0">
                      <wp:start x="-245" y="0"/>
                      <wp:lineTo x="-245" y="21433"/>
                      <wp:lineTo x="21551" y="21433"/>
                      <wp:lineTo x="21551" y="0"/>
                      <wp:lineTo x="-245" y="0"/>
                    </wp:wrapPolygon>
                  </wp:wrapTight>
                  <wp:docPr id="2" name="Рисунок 2" descr="C:\Documents and Settings\Администратор\Рабочий стол\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Администратор\Рабочий стол\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2" w:type="dxa"/>
            <w:tcBorders>
              <w:left w:val="double" w:sz="20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rPr>
                <w:b w:val="0"/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ПАМЯТКА</w:t>
            </w:r>
          </w:p>
          <w:p w:rsidR="00121EC8" w:rsidRPr="00BE0E1E" w:rsidRDefault="00121EC8" w:rsidP="00755A3D">
            <w:pPr>
              <w:pStyle w:val="a3"/>
              <w:ind w:firstLine="720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Предоставление новогодних подарков</w:t>
            </w:r>
          </w:p>
          <w:p w:rsidR="00121EC8" w:rsidRPr="00BE0E1E" w:rsidRDefault="00121EC8" w:rsidP="00755A3D">
            <w:pPr>
              <w:pStyle w:val="a3"/>
              <w:ind w:firstLine="720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в соответствии  с  Положением о</w:t>
            </w:r>
            <w:r>
              <w:rPr>
                <w:sz w:val="18"/>
                <w:szCs w:val="18"/>
              </w:rPr>
              <w:t xml:space="preserve"> порядке организации проведения </w:t>
            </w:r>
            <w:r w:rsidRPr="00BE0E1E">
              <w:rPr>
                <w:sz w:val="18"/>
                <w:szCs w:val="18"/>
              </w:rPr>
              <w:t xml:space="preserve">мероприятий, связанных с новогодними праздниками для детей, утвержденным приказом министерства социального развития, опеки и попечительства Иркутской области от «8» сентября 2011 года </w:t>
            </w:r>
          </w:p>
          <w:p w:rsidR="00121EC8" w:rsidRPr="00BE0E1E" w:rsidRDefault="00121EC8" w:rsidP="00755A3D">
            <w:pPr>
              <w:pStyle w:val="a3"/>
              <w:ind w:firstLine="720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№ 118-мпр с изменениями от 30.01.2015г.»</w:t>
            </w:r>
          </w:p>
          <w:p w:rsidR="00121EC8" w:rsidRPr="00BE0E1E" w:rsidRDefault="00121EC8" w:rsidP="00755A3D">
            <w:pPr>
              <w:pStyle w:val="a3"/>
              <w:ind w:firstLine="720"/>
              <w:rPr>
                <w:sz w:val="18"/>
                <w:szCs w:val="18"/>
              </w:rPr>
            </w:pPr>
            <w:bookmarkStart w:id="0" w:name="_GoBack"/>
            <w:bookmarkEnd w:id="0"/>
            <w:r w:rsidRPr="00BE0E1E">
              <w:rPr>
                <w:sz w:val="18"/>
                <w:szCs w:val="18"/>
              </w:rPr>
              <w:t>.</w:t>
            </w:r>
          </w:p>
          <w:p w:rsidR="00121EC8" w:rsidRPr="00BE0E1E" w:rsidRDefault="00121EC8" w:rsidP="00755A3D">
            <w:pPr>
              <w:pStyle w:val="a3"/>
              <w:rPr>
                <w:i/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с 20 октября 2016 года по 20 декабря 2016 года проводится прием заявлений на предоставление новогодних подарков детям</w:t>
            </w:r>
            <w:r>
              <w:rPr>
                <w:sz w:val="18"/>
                <w:szCs w:val="18"/>
              </w:rPr>
              <w:t xml:space="preserve"> нижеуказанных категорий.</w:t>
            </w:r>
          </w:p>
        </w:tc>
      </w:tr>
    </w:tbl>
    <w:p w:rsidR="00121EC8" w:rsidRPr="00BE0E1E" w:rsidRDefault="00121EC8" w:rsidP="00121EC8">
      <w:pPr>
        <w:spacing w:line="360" w:lineRule="auto"/>
        <w:rPr>
          <w:sz w:val="18"/>
          <w:szCs w:val="1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060"/>
        <w:gridCol w:w="7430"/>
      </w:tblGrid>
      <w:tr w:rsidR="00121EC8" w:rsidRPr="00BE0E1E" w:rsidTr="00755A3D">
        <w:trPr>
          <w:trHeight w:val="691"/>
        </w:trPr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1. кому предоставляются новогодние подарки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детям-инвалидам, ВИЧ-инфицированным  детям, детям-сиротам  и детям, оставшимся без попечения родителей</w:t>
            </w:r>
          </w:p>
        </w:tc>
      </w:tr>
      <w:tr w:rsidR="00121EC8" w:rsidRPr="00BE0E1E" w:rsidTr="00755A3D"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2. Куда обращаться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 xml:space="preserve">Областное государственное казенное учреждение  «Управление социальной защиты населения по </w:t>
            </w:r>
            <w:proofErr w:type="spellStart"/>
            <w:r w:rsidRPr="00BE0E1E">
              <w:rPr>
                <w:sz w:val="18"/>
                <w:szCs w:val="18"/>
              </w:rPr>
              <w:t>Нижнеилимскому</w:t>
            </w:r>
            <w:proofErr w:type="spellEnd"/>
            <w:r w:rsidRPr="00BE0E1E">
              <w:rPr>
                <w:sz w:val="18"/>
                <w:szCs w:val="18"/>
              </w:rPr>
              <w:t xml:space="preserve"> району»</w:t>
            </w:r>
          </w:p>
        </w:tc>
      </w:tr>
      <w:tr w:rsidR="00121EC8" w:rsidRPr="00BE0E1E" w:rsidTr="00755A3D">
        <w:trPr>
          <w:trHeight w:val="423"/>
        </w:trPr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3. Условия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  <w:vAlign w:val="center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Подарки предоставляются детям в возрасте от 3 до 14 лет включительно</w:t>
            </w:r>
          </w:p>
        </w:tc>
      </w:tr>
      <w:tr w:rsidR="00121EC8" w:rsidRPr="00BE0E1E" w:rsidTr="00755A3D"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 xml:space="preserve">4. Документы, предоставляемые заявителем в областное государственное казенное учреждение  «Управление социальной защиты населения по </w:t>
            </w:r>
            <w:proofErr w:type="spellStart"/>
            <w:r w:rsidRPr="00BE0E1E">
              <w:rPr>
                <w:sz w:val="18"/>
                <w:szCs w:val="18"/>
              </w:rPr>
              <w:t>Нижнеилимскому</w:t>
            </w:r>
            <w:proofErr w:type="spellEnd"/>
            <w:r w:rsidRPr="00BE0E1E">
              <w:rPr>
                <w:sz w:val="18"/>
                <w:szCs w:val="18"/>
              </w:rPr>
              <w:t xml:space="preserve"> району»</w:t>
            </w:r>
          </w:p>
          <w:p w:rsidR="00121EC8" w:rsidRPr="00BE0E1E" w:rsidRDefault="00121EC8" w:rsidP="00755A3D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121EC8" w:rsidRPr="00BE0E1E" w:rsidRDefault="00121EC8" w:rsidP="00755A3D">
            <w:pPr>
              <w:jc w:val="both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 xml:space="preserve">Заявление установленного образца и документы: </w:t>
            </w:r>
          </w:p>
          <w:p w:rsidR="00121EC8" w:rsidRPr="00BE0E1E" w:rsidRDefault="00121EC8" w:rsidP="00755A3D">
            <w:pPr>
              <w:jc w:val="both"/>
              <w:rPr>
                <w:sz w:val="18"/>
                <w:szCs w:val="18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а) паспорт или иной документ, удостоверяющий личность родителя (законного представителя) ребенка;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в) свидетельство о рождении ребенка (детей);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К заявлению о предоставлении новогоднего подарка прилагаются следующие документы: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а) паспорт или иной документ, удостоверяющий личность родителя (законного представителя) ребенка;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б)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в) свидетельство о рождении ребенка (детей);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E0E1E">
              <w:rPr>
                <w:rFonts w:eastAsia="Calibri"/>
                <w:sz w:val="18"/>
                <w:szCs w:val="18"/>
                <w:lang w:eastAsia="en-US"/>
              </w:rPr>
              <w:t>г) справка, подтверждающая факт установления инвалидности, выдаваемая федеральным государственным учреждением медико-социальной экспертизы, - для детей-инвалидов;</w:t>
            </w:r>
          </w:p>
          <w:p w:rsidR="00121EC8" w:rsidRPr="00BE0E1E" w:rsidRDefault="00121EC8" w:rsidP="00755A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E0E1E">
              <w:rPr>
                <w:rFonts w:eastAsia="Calibri"/>
                <w:sz w:val="18"/>
                <w:szCs w:val="18"/>
                <w:lang w:eastAsia="en-US"/>
              </w:rPr>
              <w:t>д</w:t>
            </w:r>
            <w:proofErr w:type="spellEnd"/>
            <w:r w:rsidRPr="00BE0E1E">
              <w:rPr>
                <w:rFonts w:eastAsia="Calibri"/>
                <w:sz w:val="18"/>
                <w:szCs w:val="18"/>
                <w:lang w:eastAsia="en-US"/>
              </w:rPr>
              <w:t xml:space="preserve">) справка, подтверждающая диагноз </w:t>
            </w:r>
            <w:proofErr w:type="gramStart"/>
            <w:r w:rsidRPr="00BE0E1E">
              <w:rPr>
                <w:rFonts w:eastAsia="Calibri"/>
                <w:sz w:val="18"/>
                <w:szCs w:val="18"/>
                <w:lang w:eastAsia="en-US"/>
              </w:rPr>
              <w:t>ВИЧ-инфицированного</w:t>
            </w:r>
            <w:proofErr w:type="gramEnd"/>
            <w:r w:rsidRPr="00BE0E1E">
              <w:rPr>
                <w:rFonts w:eastAsia="Calibri"/>
                <w:sz w:val="18"/>
                <w:szCs w:val="18"/>
                <w:lang w:eastAsia="en-US"/>
              </w:rPr>
              <w:t>, выдаваемая клинико-экспертной комиссией - для ВИЧ-инфицированных детей.</w:t>
            </w:r>
          </w:p>
        </w:tc>
      </w:tr>
      <w:tr w:rsidR="00121EC8" w:rsidRPr="00BE0E1E" w:rsidTr="00755A3D">
        <w:tc>
          <w:tcPr>
            <w:tcW w:w="306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</w:tcBorders>
            <w:shd w:val="clear" w:color="auto" w:fill="auto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5. Сроки предоставления подарков</w:t>
            </w:r>
          </w:p>
        </w:tc>
        <w:tc>
          <w:tcPr>
            <w:tcW w:w="7430" w:type="dxa"/>
            <w:tcBorders>
              <w:top w:val="double" w:sz="1" w:space="0" w:color="800000"/>
              <w:left w:val="double" w:sz="1" w:space="0" w:color="800000"/>
              <w:bottom w:val="double" w:sz="1" w:space="0" w:color="800000"/>
              <w:right w:val="double" w:sz="1" w:space="0" w:color="800000"/>
            </w:tcBorders>
            <w:shd w:val="clear" w:color="auto" w:fill="auto"/>
          </w:tcPr>
          <w:p w:rsidR="00121EC8" w:rsidRPr="00BE0E1E" w:rsidRDefault="00121EC8" w:rsidP="00755A3D">
            <w:pPr>
              <w:pStyle w:val="a3"/>
              <w:snapToGrid w:val="0"/>
              <w:jc w:val="left"/>
              <w:rPr>
                <w:sz w:val="18"/>
                <w:szCs w:val="18"/>
              </w:rPr>
            </w:pPr>
            <w:r w:rsidRPr="00BE0E1E">
              <w:rPr>
                <w:sz w:val="18"/>
                <w:szCs w:val="18"/>
              </w:rPr>
              <w:t>Подарки предоставляются с 20 по 25 декабря текущего года.</w:t>
            </w:r>
          </w:p>
        </w:tc>
      </w:tr>
    </w:tbl>
    <w:p w:rsidR="00121EC8" w:rsidRPr="00BE0E1E" w:rsidRDefault="00121EC8" w:rsidP="00121EC8">
      <w:pPr>
        <w:rPr>
          <w:sz w:val="18"/>
          <w:szCs w:val="18"/>
        </w:rPr>
      </w:pPr>
    </w:p>
    <w:p w:rsidR="00121EC8" w:rsidRPr="00BE0E1E" w:rsidRDefault="00121EC8" w:rsidP="00121EC8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BE0E1E">
        <w:rPr>
          <w:b/>
          <w:sz w:val="18"/>
          <w:szCs w:val="18"/>
        </w:rPr>
        <w:t>Для подачи заявления на новогодние подарки детям вышеуказанных категорий обращаться в Администрацию Семигорского сельского поселения.</w:t>
      </w:r>
    </w:p>
    <w:p w:rsidR="00121EC8" w:rsidRPr="00BE0E1E" w:rsidRDefault="00121EC8" w:rsidP="00121EC8">
      <w:pPr>
        <w:autoSpaceDE w:val="0"/>
        <w:autoSpaceDN w:val="0"/>
        <w:adjustRightInd w:val="0"/>
        <w:rPr>
          <w:b/>
          <w:sz w:val="18"/>
          <w:szCs w:val="18"/>
          <w:vertAlign w:val="superscript"/>
        </w:rPr>
      </w:pPr>
    </w:p>
    <w:p w:rsidR="00121EC8" w:rsidRDefault="00121EC8" w:rsidP="00121EC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417A7">
        <w:rPr>
          <w:b/>
          <w:b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9pt;height:51pt" fillcolor="#3cf" strokecolor="#009" strokeweight="1pt">
            <v:shadow on="t" color="#009" offset="7pt,-7pt"/>
            <v:textpath style="font-family:&quot;Impact&quot;;v-text-spacing:52429f;v-text-kern:t" trim="t" fitpath="t" xscale="f" string="О Б Ъ Я В Л Е Н И Е"/>
          </v:shape>
        </w:pict>
      </w:r>
    </w:p>
    <w:p w:rsidR="00121EC8" w:rsidRDefault="00121EC8" w:rsidP="00121EC8">
      <w:pPr>
        <w:spacing w:line="276" w:lineRule="auto"/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0"/>
      </w:tblGrid>
      <w:tr w:rsidR="00121EC8" w:rsidTr="00755A3D">
        <w:trPr>
          <w:trHeight w:val="1780"/>
        </w:trPr>
        <w:tc>
          <w:tcPr>
            <w:tcW w:w="9980" w:type="dxa"/>
          </w:tcPr>
          <w:p w:rsidR="00121EC8" w:rsidRDefault="00121EC8" w:rsidP="00755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21EC8" w:rsidRPr="00D03A6C" w:rsidRDefault="00121EC8" w:rsidP="00755A3D">
            <w:pPr>
              <w:jc w:val="center"/>
              <w:rPr>
                <w:b/>
              </w:rPr>
            </w:pPr>
            <w:r w:rsidRPr="00D03A6C">
              <w:rPr>
                <w:b/>
              </w:rPr>
              <w:t>ЗАРЕГИСТРИРОВАНЫ ИЗМЕНЕНИЯ В УСТАВ</w:t>
            </w:r>
          </w:p>
          <w:p w:rsidR="00121EC8" w:rsidRPr="007F250C" w:rsidRDefault="00121EC8" w:rsidP="00755A3D">
            <w:pPr>
              <w:jc w:val="both"/>
              <w:rPr>
                <w:b/>
              </w:rPr>
            </w:pPr>
            <w:r w:rsidRPr="00D03A6C">
              <w:t xml:space="preserve">В УПРАВЛЕНИИ МИНИСТЕРСТВА ЮСТИЦИИ РОССИЙСКОЙ ФЕДЕРАЦИИ ПО ИРКУТСКОЙ ОБЛАСТИ </w:t>
            </w:r>
            <w:r>
              <w:rPr>
                <w:b/>
              </w:rPr>
              <w:t>от 28 октября</w:t>
            </w:r>
            <w:r w:rsidRPr="00D03A6C">
              <w:rPr>
                <w:b/>
              </w:rPr>
              <w:t xml:space="preserve"> 2016 года</w:t>
            </w:r>
            <w:r w:rsidRPr="00D03A6C">
              <w:t xml:space="preserve"> </w:t>
            </w:r>
            <w:proofErr w:type="gramStart"/>
            <w:r w:rsidRPr="00D03A6C">
              <w:t>ГОСУДАРСТВЕННЫЙ</w:t>
            </w:r>
            <w:proofErr w:type="gramEnd"/>
            <w:r w:rsidRPr="00D03A6C">
              <w:t xml:space="preserve"> РЕГИСТРАЦИОННЫЙ </w:t>
            </w:r>
            <w:r w:rsidRPr="00D03A6C">
              <w:rPr>
                <w:b/>
              </w:rPr>
              <w:t xml:space="preserve">№ </w:t>
            </w:r>
            <w:r w:rsidRPr="00D03A6C">
              <w:rPr>
                <w:b/>
                <w:lang w:val="en-US"/>
              </w:rPr>
              <w:t>RU</w:t>
            </w:r>
            <w:r>
              <w:rPr>
                <w:b/>
              </w:rPr>
              <w:t xml:space="preserve"> 385153082016002</w:t>
            </w:r>
          </w:p>
        </w:tc>
      </w:tr>
    </w:tbl>
    <w:p w:rsidR="00121EC8" w:rsidRPr="009713CB" w:rsidRDefault="00121EC8" w:rsidP="00121EC8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21EC8" w:rsidTr="00755A3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shd w:val="clear" w:color="auto" w:fill="FFFF00"/>
          </w:tcPr>
          <w:p w:rsidR="00121EC8" w:rsidRPr="00F36146" w:rsidRDefault="00121EC8" w:rsidP="00755A3D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121EC8" w:rsidRDefault="00121EC8" w:rsidP="00755A3D">
            <w:pPr>
              <w:ind w:left="360"/>
            </w:pPr>
          </w:p>
        </w:tc>
      </w:tr>
    </w:tbl>
    <w:p w:rsidR="00121EC8" w:rsidRDefault="00121EC8" w:rsidP="00121EC8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</w:t>
      </w:r>
      <w:proofErr w:type="gramStart"/>
      <w:r>
        <w:rPr>
          <w:sz w:val="22"/>
          <w:szCs w:val="22"/>
        </w:rPr>
        <w:t xml:space="preserve">              Р</w:t>
      </w:r>
      <w:proofErr w:type="gramEnd"/>
      <w:r>
        <w:rPr>
          <w:sz w:val="22"/>
          <w:szCs w:val="22"/>
        </w:rPr>
        <w:t>аспространяется бесплатно</w:t>
      </w:r>
    </w:p>
    <w:p w:rsidR="00121EC8" w:rsidRDefault="00121EC8" w:rsidP="00121EC8">
      <w:pPr>
        <w:rPr>
          <w:sz w:val="22"/>
          <w:szCs w:val="22"/>
        </w:rPr>
      </w:pPr>
      <w:r>
        <w:rPr>
          <w:sz w:val="22"/>
          <w:szCs w:val="22"/>
        </w:rPr>
        <w:t xml:space="preserve">пос. Семигорск               64 – 4 -71                     Дума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            Газета выходит</w:t>
      </w:r>
    </w:p>
    <w:p w:rsidR="00121EC8" w:rsidRDefault="00121EC8" w:rsidP="00121EC8">
      <w:pPr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Октябрьская</w:t>
      </w:r>
      <w:proofErr w:type="gramEnd"/>
      <w:r>
        <w:rPr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121EC8" w:rsidRDefault="00121EC8" w:rsidP="00121E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C23389" w:rsidRPr="00121EC8" w:rsidRDefault="00121EC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sectPr w:rsidR="00C23389" w:rsidRPr="00121EC8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6C1"/>
    <w:multiLevelType w:val="hybridMultilevel"/>
    <w:tmpl w:val="B504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B98"/>
    <w:multiLevelType w:val="hybridMultilevel"/>
    <w:tmpl w:val="7170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5F28"/>
    <w:multiLevelType w:val="hybridMultilevel"/>
    <w:tmpl w:val="B60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341A"/>
    <w:multiLevelType w:val="hybridMultilevel"/>
    <w:tmpl w:val="C388E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127"/>
    <w:multiLevelType w:val="hybridMultilevel"/>
    <w:tmpl w:val="9E56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5A39"/>
    <w:multiLevelType w:val="hybridMultilevel"/>
    <w:tmpl w:val="03DA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6AC"/>
    <w:multiLevelType w:val="hybridMultilevel"/>
    <w:tmpl w:val="D1A6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3BD7"/>
    <w:multiLevelType w:val="hybridMultilevel"/>
    <w:tmpl w:val="2ED4C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7637B"/>
    <w:multiLevelType w:val="hybridMultilevel"/>
    <w:tmpl w:val="6734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A4680"/>
    <w:multiLevelType w:val="hybridMultilevel"/>
    <w:tmpl w:val="2F64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40874"/>
    <w:multiLevelType w:val="hybridMultilevel"/>
    <w:tmpl w:val="F268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2F8A"/>
    <w:multiLevelType w:val="hybridMultilevel"/>
    <w:tmpl w:val="1DB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C8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B4A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DF4"/>
    <w:rsid w:val="00011F1A"/>
    <w:rsid w:val="00011F7B"/>
    <w:rsid w:val="00011F9A"/>
    <w:rsid w:val="000127B2"/>
    <w:rsid w:val="00012868"/>
    <w:rsid w:val="00012BF0"/>
    <w:rsid w:val="00012F82"/>
    <w:rsid w:val="000131D5"/>
    <w:rsid w:val="00013539"/>
    <w:rsid w:val="0001372F"/>
    <w:rsid w:val="000137C7"/>
    <w:rsid w:val="00013FD0"/>
    <w:rsid w:val="0001449C"/>
    <w:rsid w:val="00014EA0"/>
    <w:rsid w:val="000151BC"/>
    <w:rsid w:val="0001550B"/>
    <w:rsid w:val="0001551E"/>
    <w:rsid w:val="000159C7"/>
    <w:rsid w:val="00015FE5"/>
    <w:rsid w:val="00017096"/>
    <w:rsid w:val="00017E86"/>
    <w:rsid w:val="00017F13"/>
    <w:rsid w:val="000202A4"/>
    <w:rsid w:val="0002048F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52D7"/>
    <w:rsid w:val="000353E6"/>
    <w:rsid w:val="0003546E"/>
    <w:rsid w:val="0003576E"/>
    <w:rsid w:val="00035A11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1A1"/>
    <w:rsid w:val="000463B4"/>
    <w:rsid w:val="00046695"/>
    <w:rsid w:val="00046755"/>
    <w:rsid w:val="000468D6"/>
    <w:rsid w:val="00046A80"/>
    <w:rsid w:val="000471AE"/>
    <w:rsid w:val="000472BA"/>
    <w:rsid w:val="00047429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325"/>
    <w:rsid w:val="00055678"/>
    <w:rsid w:val="000556C1"/>
    <w:rsid w:val="00055789"/>
    <w:rsid w:val="00055B66"/>
    <w:rsid w:val="00055C59"/>
    <w:rsid w:val="00055D47"/>
    <w:rsid w:val="00056304"/>
    <w:rsid w:val="0005687C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99D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A12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72B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07B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87F7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CF3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836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27E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ED"/>
    <w:rsid w:val="000A6FF3"/>
    <w:rsid w:val="000A7127"/>
    <w:rsid w:val="000A74B2"/>
    <w:rsid w:val="000A7534"/>
    <w:rsid w:val="000A7713"/>
    <w:rsid w:val="000A774E"/>
    <w:rsid w:val="000A7BCA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4C9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CE4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6F41"/>
    <w:rsid w:val="000C72C2"/>
    <w:rsid w:val="000C73B7"/>
    <w:rsid w:val="000C76BF"/>
    <w:rsid w:val="000C7768"/>
    <w:rsid w:val="000C7AD1"/>
    <w:rsid w:val="000D0000"/>
    <w:rsid w:val="000D0301"/>
    <w:rsid w:val="000D0339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2E32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C28"/>
    <w:rsid w:val="000F6EAC"/>
    <w:rsid w:val="000F703D"/>
    <w:rsid w:val="000F740C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4BD"/>
    <w:rsid w:val="001045C4"/>
    <w:rsid w:val="0010477D"/>
    <w:rsid w:val="001047FC"/>
    <w:rsid w:val="00104862"/>
    <w:rsid w:val="00104D6A"/>
    <w:rsid w:val="001052CA"/>
    <w:rsid w:val="0010538C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082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C4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1EC8"/>
    <w:rsid w:val="0012227B"/>
    <w:rsid w:val="001222F0"/>
    <w:rsid w:val="001227D6"/>
    <w:rsid w:val="00122814"/>
    <w:rsid w:val="00122DCA"/>
    <w:rsid w:val="00122E1E"/>
    <w:rsid w:val="00123964"/>
    <w:rsid w:val="00123A20"/>
    <w:rsid w:val="00123D81"/>
    <w:rsid w:val="001241C9"/>
    <w:rsid w:val="001245EC"/>
    <w:rsid w:val="00124F1E"/>
    <w:rsid w:val="00125637"/>
    <w:rsid w:val="0012568C"/>
    <w:rsid w:val="001256A0"/>
    <w:rsid w:val="00125CB9"/>
    <w:rsid w:val="00125D2E"/>
    <w:rsid w:val="001260ED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1EFD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57F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54B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BF6"/>
    <w:rsid w:val="00177EB9"/>
    <w:rsid w:val="001803DD"/>
    <w:rsid w:val="00180CBB"/>
    <w:rsid w:val="0018124D"/>
    <w:rsid w:val="001815FC"/>
    <w:rsid w:val="0018183B"/>
    <w:rsid w:val="0018191A"/>
    <w:rsid w:val="00181FAB"/>
    <w:rsid w:val="00181FB2"/>
    <w:rsid w:val="00182433"/>
    <w:rsid w:val="00182597"/>
    <w:rsid w:val="00182B63"/>
    <w:rsid w:val="00182E18"/>
    <w:rsid w:val="0018368F"/>
    <w:rsid w:val="001836A3"/>
    <w:rsid w:val="00183752"/>
    <w:rsid w:val="00183C8D"/>
    <w:rsid w:val="00183E2F"/>
    <w:rsid w:val="00184572"/>
    <w:rsid w:val="00184622"/>
    <w:rsid w:val="0018553A"/>
    <w:rsid w:val="00185712"/>
    <w:rsid w:val="001858DB"/>
    <w:rsid w:val="00185DA5"/>
    <w:rsid w:val="00186434"/>
    <w:rsid w:val="0018647E"/>
    <w:rsid w:val="001864A5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69A"/>
    <w:rsid w:val="00190FC8"/>
    <w:rsid w:val="001913B9"/>
    <w:rsid w:val="00191538"/>
    <w:rsid w:val="001919B5"/>
    <w:rsid w:val="00191E6E"/>
    <w:rsid w:val="001920DA"/>
    <w:rsid w:val="00192517"/>
    <w:rsid w:val="0019290B"/>
    <w:rsid w:val="00192DDD"/>
    <w:rsid w:val="00192ED3"/>
    <w:rsid w:val="00193011"/>
    <w:rsid w:val="00193690"/>
    <w:rsid w:val="00193745"/>
    <w:rsid w:val="00193938"/>
    <w:rsid w:val="00193A29"/>
    <w:rsid w:val="00193A71"/>
    <w:rsid w:val="00193B5D"/>
    <w:rsid w:val="0019472A"/>
    <w:rsid w:val="00194898"/>
    <w:rsid w:val="00194B97"/>
    <w:rsid w:val="00194C63"/>
    <w:rsid w:val="00194D7B"/>
    <w:rsid w:val="00195008"/>
    <w:rsid w:val="001954F2"/>
    <w:rsid w:val="00196397"/>
    <w:rsid w:val="00196565"/>
    <w:rsid w:val="0019690D"/>
    <w:rsid w:val="00196A18"/>
    <w:rsid w:val="00196F62"/>
    <w:rsid w:val="0019709A"/>
    <w:rsid w:val="001970E7"/>
    <w:rsid w:val="00197392"/>
    <w:rsid w:val="0019760B"/>
    <w:rsid w:val="0019799B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388"/>
    <w:rsid w:val="001A45F1"/>
    <w:rsid w:val="001A4AFC"/>
    <w:rsid w:val="001A4DF4"/>
    <w:rsid w:val="001A5036"/>
    <w:rsid w:val="001A5599"/>
    <w:rsid w:val="001A5A28"/>
    <w:rsid w:val="001A64AF"/>
    <w:rsid w:val="001A677D"/>
    <w:rsid w:val="001A69E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E3A"/>
    <w:rsid w:val="001A7F0B"/>
    <w:rsid w:val="001B02F1"/>
    <w:rsid w:val="001B041D"/>
    <w:rsid w:val="001B0551"/>
    <w:rsid w:val="001B09A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22A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173"/>
    <w:rsid w:val="001D325F"/>
    <w:rsid w:val="001D3582"/>
    <w:rsid w:val="001D3B2B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9AC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0A4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62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951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3C58"/>
    <w:rsid w:val="0021404E"/>
    <w:rsid w:val="00214711"/>
    <w:rsid w:val="0021539A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9F7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DA0"/>
    <w:rsid w:val="00254FB7"/>
    <w:rsid w:val="0025504D"/>
    <w:rsid w:val="002551DA"/>
    <w:rsid w:val="0025551E"/>
    <w:rsid w:val="00255B0F"/>
    <w:rsid w:val="00255BF3"/>
    <w:rsid w:val="00255FE0"/>
    <w:rsid w:val="00256062"/>
    <w:rsid w:val="002564A6"/>
    <w:rsid w:val="00256650"/>
    <w:rsid w:val="00256709"/>
    <w:rsid w:val="002568BF"/>
    <w:rsid w:val="00256C63"/>
    <w:rsid w:val="00256DAA"/>
    <w:rsid w:val="00256DF3"/>
    <w:rsid w:val="00256EFA"/>
    <w:rsid w:val="00257132"/>
    <w:rsid w:val="00257320"/>
    <w:rsid w:val="002573C8"/>
    <w:rsid w:val="00257529"/>
    <w:rsid w:val="0025792D"/>
    <w:rsid w:val="00257945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3767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59A3"/>
    <w:rsid w:val="00276086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685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468"/>
    <w:rsid w:val="00296517"/>
    <w:rsid w:val="0029693C"/>
    <w:rsid w:val="00296CA3"/>
    <w:rsid w:val="00296E93"/>
    <w:rsid w:val="00297411"/>
    <w:rsid w:val="002974B7"/>
    <w:rsid w:val="002974E8"/>
    <w:rsid w:val="002975E9"/>
    <w:rsid w:val="00297997"/>
    <w:rsid w:val="00297A8A"/>
    <w:rsid w:val="00297C39"/>
    <w:rsid w:val="00297E6A"/>
    <w:rsid w:val="00297F72"/>
    <w:rsid w:val="002A01FE"/>
    <w:rsid w:val="002A0846"/>
    <w:rsid w:val="002A0F08"/>
    <w:rsid w:val="002A1195"/>
    <w:rsid w:val="002A1895"/>
    <w:rsid w:val="002A1C91"/>
    <w:rsid w:val="002A1F11"/>
    <w:rsid w:val="002A2177"/>
    <w:rsid w:val="002A2B4D"/>
    <w:rsid w:val="002A2DC3"/>
    <w:rsid w:val="002A34A4"/>
    <w:rsid w:val="002A34AC"/>
    <w:rsid w:val="002A3647"/>
    <w:rsid w:val="002A40F8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33C"/>
    <w:rsid w:val="002B262F"/>
    <w:rsid w:val="002B2653"/>
    <w:rsid w:val="002B276A"/>
    <w:rsid w:val="002B2FB5"/>
    <w:rsid w:val="002B2FFD"/>
    <w:rsid w:val="002B31C2"/>
    <w:rsid w:val="002B329E"/>
    <w:rsid w:val="002B39B2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5D54"/>
    <w:rsid w:val="002B6105"/>
    <w:rsid w:val="002B6495"/>
    <w:rsid w:val="002B65C4"/>
    <w:rsid w:val="002B6615"/>
    <w:rsid w:val="002B6E94"/>
    <w:rsid w:val="002B753B"/>
    <w:rsid w:val="002B7742"/>
    <w:rsid w:val="002B79C4"/>
    <w:rsid w:val="002B7A9A"/>
    <w:rsid w:val="002B7BFE"/>
    <w:rsid w:val="002B7FBC"/>
    <w:rsid w:val="002C0288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16"/>
    <w:rsid w:val="002C6E82"/>
    <w:rsid w:val="002C70E5"/>
    <w:rsid w:val="002C714E"/>
    <w:rsid w:val="002C7352"/>
    <w:rsid w:val="002C7495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32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069"/>
    <w:rsid w:val="002E43F3"/>
    <w:rsid w:val="002E448B"/>
    <w:rsid w:val="002E4769"/>
    <w:rsid w:val="002E4838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1E1"/>
    <w:rsid w:val="002F4254"/>
    <w:rsid w:val="002F442C"/>
    <w:rsid w:val="002F4A67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1A6"/>
    <w:rsid w:val="00301248"/>
    <w:rsid w:val="00301255"/>
    <w:rsid w:val="00301782"/>
    <w:rsid w:val="00301787"/>
    <w:rsid w:val="0030182F"/>
    <w:rsid w:val="00302376"/>
    <w:rsid w:val="0030270A"/>
    <w:rsid w:val="00302E6A"/>
    <w:rsid w:val="00302E8B"/>
    <w:rsid w:val="003032DF"/>
    <w:rsid w:val="00303C3B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C56"/>
    <w:rsid w:val="00310EAA"/>
    <w:rsid w:val="003114BC"/>
    <w:rsid w:val="00311DA1"/>
    <w:rsid w:val="003120AA"/>
    <w:rsid w:val="003120B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9CE"/>
    <w:rsid w:val="00317A80"/>
    <w:rsid w:val="003203D4"/>
    <w:rsid w:val="003209A3"/>
    <w:rsid w:val="00320B7F"/>
    <w:rsid w:val="00320BC3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AD5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1A6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8F6"/>
    <w:rsid w:val="0033292F"/>
    <w:rsid w:val="00332A74"/>
    <w:rsid w:val="00332A91"/>
    <w:rsid w:val="00332B8A"/>
    <w:rsid w:val="00333474"/>
    <w:rsid w:val="003337E1"/>
    <w:rsid w:val="003339BB"/>
    <w:rsid w:val="00333A75"/>
    <w:rsid w:val="00333BF0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059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9A4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86B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1B0"/>
    <w:rsid w:val="00354315"/>
    <w:rsid w:val="003543F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32B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AA9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BA0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7B6"/>
    <w:rsid w:val="00382DD4"/>
    <w:rsid w:val="00383AD8"/>
    <w:rsid w:val="00384133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1EF0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597D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06E1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4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284"/>
    <w:rsid w:val="003C3E17"/>
    <w:rsid w:val="003C3E6E"/>
    <w:rsid w:val="003C3F65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5DF4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5BF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4762"/>
    <w:rsid w:val="003E4AC1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90B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641F"/>
    <w:rsid w:val="003F6464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A5E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D30"/>
    <w:rsid w:val="00420DF8"/>
    <w:rsid w:val="00421062"/>
    <w:rsid w:val="004217D4"/>
    <w:rsid w:val="00421AAC"/>
    <w:rsid w:val="00421B27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0D33"/>
    <w:rsid w:val="0043126E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CBB"/>
    <w:rsid w:val="00463EE0"/>
    <w:rsid w:val="00464039"/>
    <w:rsid w:val="00464304"/>
    <w:rsid w:val="0046446C"/>
    <w:rsid w:val="00464A67"/>
    <w:rsid w:val="00464AFC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AB9"/>
    <w:rsid w:val="00472D99"/>
    <w:rsid w:val="00472E44"/>
    <w:rsid w:val="004738B2"/>
    <w:rsid w:val="00474B68"/>
    <w:rsid w:val="00474CA4"/>
    <w:rsid w:val="00474D8C"/>
    <w:rsid w:val="004751D0"/>
    <w:rsid w:val="004751E3"/>
    <w:rsid w:val="004751FB"/>
    <w:rsid w:val="0047595A"/>
    <w:rsid w:val="00475A82"/>
    <w:rsid w:val="00475C68"/>
    <w:rsid w:val="0047600C"/>
    <w:rsid w:val="0047611A"/>
    <w:rsid w:val="0047615D"/>
    <w:rsid w:val="00476296"/>
    <w:rsid w:val="004763DC"/>
    <w:rsid w:val="0047663C"/>
    <w:rsid w:val="0047668B"/>
    <w:rsid w:val="0047685C"/>
    <w:rsid w:val="00476AF5"/>
    <w:rsid w:val="004771C6"/>
    <w:rsid w:val="00477214"/>
    <w:rsid w:val="00477330"/>
    <w:rsid w:val="004779B8"/>
    <w:rsid w:val="00477BC7"/>
    <w:rsid w:val="00477E51"/>
    <w:rsid w:val="004801B6"/>
    <w:rsid w:val="00480BA6"/>
    <w:rsid w:val="0048114D"/>
    <w:rsid w:val="0048136A"/>
    <w:rsid w:val="004813C4"/>
    <w:rsid w:val="004816C4"/>
    <w:rsid w:val="00481777"/>
    <w:rsid w:val="004823CC"/>
    <w:rsid w:val="004824ED"/>
    <w:rsid w:val="00482749"/>
    <w:rsid w:val="0048294F"/>
    <w:rsid w:val="00482D85"/>
    <w:rsid w:val="004830E0"/>
    <w:rsid w:val="0048325D"/>
    <w:rsid w:val="00483498"/>
    <w:rsid w:val="004836F1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65B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4E9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127A"/>
    <w:rsid w:val="004B13EA"/>
    <w:rsid w:val="004B1AEC"/>
    <w:rsid w:val="004B1C59"/>
    <w:rsid w:val="004B1E4F"/>
    <w:rsid w:val="004B2AE5"/>
    <w:rsid w:val="004B2C5F"/>
    <w:rsid w:val="004B2FDC"/>
    <w:rsid w:val="004B31B4"/>
    <w:rsid w:val="004B3822"/>
    <w:rsid w:val="004B39E7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12A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78F"/>
    <w:rsid w:val="004C384D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A03"/>
    <w:rsid w:val="004C6B63"/>
    <w:rsid w:val="004C6DA4"/>
    <w:rsid w:val="004C6F68"/>
    <w:rsid w:val="004C745B"/>
    <w:rsid w:val="004C7710"/>
    <w:rsid w:val="004C7738"/>
    <w:rsid w:val="004C7870"/>
    <w:rsid w:val="004C7AE3"/>
    <w:rsid w:val="004D07E2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8FF"/>
    <w:rsid w:val="004E0B4D"/>
    <w:rsid w:val="004E0D74"/>
    <w:rsid w:val="004E0ECF"/>
    <w:rsid w:val="004E102B"/>
    <w:rsid w:val="004E159F"/>
    <w:rsid w:val="004E164D"/>
    <w:rsid w:val="004E169A"/>
    <w:rsid w:val="004E1712"/>
    <w:rsid w:val="004E1989"/>
    <w:rsid w:val="004E1F49"/>
    <w:rsid w:val="004E22F3"/>
    <w:rsid w:val="004E2904"/>
    <w:rsid w:val="004E2954"/>
    <w:rsid w:val="004E2CD0"/>
    <w:rsid w:val="004E32E3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F7C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0C6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6D7D"/>
    <w:rsid w:val="00527099"/>
    <w:rsid w:val="005273D3"/>
    <w:rsid w:val="005276D6"/>
    <w:rsid w:val="00527B3E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77F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4E77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68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C6F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16C8"/>
    <w:rsid w:val="00571E0B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9C0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79E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F00"/>
    <w:rsid w:val="0059205B"/>
    <w:rsid w:val="005926C8"/>
    <w:rsid w:val="00592885"/>
    <w:rsid w:val="005929B7"/>
    <w:rsid w:val="00592EAC"/>
    <w:rsid w:val="00593167"/>
    <w:rsid w:val="005931C1"/>
    <w:rsid w:val="00593B8A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386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C9B"/>
    <w:rsid w:val="005A3EEB"/>
    <w:rsid w:val="005A3F60"/>
    <w:rsid w:val="005A4024"/>
    <w:rsid w:val="005A45C2"/>
    <w:rsid w:val="005A465F"/>
    <w:rsid w:val="005A4765"/>
    <w:rsid w:val="005A489A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4F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0EB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489E"/>
    <w:rsid w:val="005C50B1"/>
    <w:rsid w:val="005C586A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E01E3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B73"/>
    <w:rsid w:val="005F6C86"/>
    <w:rsid w:val="005F6CF3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E1"/>
    <w:rsid w:val="006039DA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2E"/>
    <w:rsid w:val="00613591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6B1"/>
    <w:rsid w:val="006159F5"/>
    <w:rsid w:val="00615A94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669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3C17"/>
    <w:rsid w:val="00634383"/>
    <w:rsid w:val="00634B18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53A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3F1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E90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C73"/>
    <w:rsid w:val="00666EAA"/>
    <w:rsid w:val="00667007"/>
    <w:rsid w:val="00667787"/>
    <w:rsid w:val="00667F7B"/>
    <w:rsid w:val="006701B8"/>
    <w:rsid w:val="00670460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160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464"/>
    <w:rsid w:val="00684AFE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CC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68EC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B14"/>
    <w:rsid w:val="006A3C59"/>
    <w:rsid w:val="006A3D2C"/>
    <w:rsid w:val="006A448B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64F5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0FFB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DED"/>
    <w:rsid w:val="006C4E13"/>
    <w:rsid w:val="006C5358"/>
    <w:rsid w:val="006C561D"/>
    <w:rsid w:val="006C66C8"/>
    <w:rsid w:val="006C6933"/>
    <w:rsid w:val="006C6A61"/>
    <w:rsid w:val="006C7230"/>
    <w:rsid w:val="006C726F"/>
    <w:rsid w:val="006C744A"/>
    <w:rsid w:val="006C78CF"/>
    <w:rsid w:val="006C7906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A5"/>
    <w:rsid w:val="006D37B6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F12C7"/>
    <w:rsid w:val="006F1400"/>
    <w:rsid w:val="006F1526"/>
    <w:rsid w:val="006F17F0"/>
    <w:rsid w:val="006F1807"/>
    <w:rsid w:val="006F1835"/>
    <w:rsid w:val="006F1FD7"/>
    <w:rsid w:val="006F20AF"/>
    <w:rsid w:val="006F2490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97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0E5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04F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71C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B20"/>
    <w:rsid w:val="00722EDD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207"/>
    <w:rsid w:val="00724371"/>
    <w:rsid w:val="007246DF"/>
    <w:rsid w:val="00724C2B"/>
    <w:rsid w:val="00724F1E"/>
    <w:rsid w:val="00724F24"/>
    <w:rsid w:val="00724F3A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ED2"/>
    <w:rsid w:val="00734F1C"/>
    <w:rsid w:val="00735993"/>
    <w:rsid w:val="00735C16"/>
    <w:rsid w:val="00735F7D"/>
    <w:rsid w:val="007363C4"/>
    <w:rsid w:val="00736404"/>
    <w:rsid w:val="00736FAF"/>
    <w:rsid w:val="00737050"/>
    <w:rsid w:val="00737128"/>
    <w:rsid w:val="00740013"/>
    <w:rsid w:val="007402AD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66A"/>
    <w:rsid w:val="00745862"/>
    <w:rsid w:val="00745AD4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57C0C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12E"/>
    <w:rsid w:val="0077033D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B5A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6BC"/>
    <w:rsid w:val="007818CD"/>
    <w:rsid w:val="00781CD4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2AF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608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25E"/>
    <w:rsid w:val="007A6BAD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A1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520"/>
    <w:rsid w:val="007B79FC"/>
    <w:rsid w:val="007B7C19"/>
    <w:rsid w:val="007B7CE1"/>
    <w:rsid w:val="007C044B"/>
    <w:rsid w:val="007C055C"/>
    <w:rsid w:val="007C0992"/>
    <w:rsid w:val="007C0E5E"/>
    <w:rsid w:val="007C0F7B"/>
    <w:rsid w:val="007C18E2"/>
    <w:rsid w:val="007C19D9"/>
    <w:rsid w:val="007C19DA"/>
    <w:rsid w:val="007C1DA5"/>
    <w:rsid w:val="007C2379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0B0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A5B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13F7"/>
    <w:rsid w:val="007E15B3"/>
    <w:rsid w:val="007E2090"/>
    <w:rsid w:val="007E244A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3C1"/>
    <w:rsid w:val="007E64E8"/>
    <w:rsid w:val="007E6630"/>
    <w:rsid w:val="007E712E"/>
    <w:rsid w:val="007E7558"/>
    <w:rsid w:val="007F00FF"/>
    <w:rsid w:val="007F0846"/>
    <w:rsid w:val="007F1252"/>
    <w:rsid w:val="007F14A7"/>
    <w:rsid w:val="007F1696"/>
    <w:rsid w:val="007F1A7A"/>
    <w:rsid w:val="007F1A82"/>
    <w:rsid w:val="007F226F"/>
    <w:rsid w:val="007F2E81"/>
    <w:rsid w:val="007F339D"/>
    <w:rsid w:val="007F38C0"/>
    <w:rsid w:val="007F39BE"/>
    <w:rsid w:val="007F3B6E"/>
    <w:rsid w:val="007F3C6C"/>
    <w:rsid w:val="007F3EAA"/>
    <w:rsid w:val="007F4E1D"/>
    <w:rsid w:val="007F5059"/>
    <w:rsid w:val="007F5456"/>
    <w:rsid w:val="007F58AD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CB5"/>
    <w:rsid w:val="0080511C"/>
    <w:rsid w:val="00805159"/>
    <w:rsid w:val="0080534A"/>
    <w:rsid w:val="00805C4B"/>
    <w:rsid w:val="00806017"/>
    <w:rsid w:val="00806025"/>
    <w:rsid w:val="008060B4"/>
    <w:rsid w:val="00806239"/>
    <w:rsid w:val="0080644D"/>
    <w:rsid w:val="00806CF6"/>
    <w:rsid w:val="00806EA2"/>
    <w:rsid w:val="008070BD"/>
    <w:rsid w:val="00807999"/>
    <w:rsid w:val="00807A98"/>
    <w:rsid w:val="00807CEA"/>
    <w:rsid w:val="00810290"/>
    <w:rsid w:val="00810324"/>
    <w:rsid w:val="0081070B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93D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13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78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397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531"/>
    <w:rsid w:val="0083467C"/>
    <w:rsid w:val="00834A24"/>
    <w:rsid w:val="00834B93"/>
    <w:rsid w:val="0083536D"/>
    <w:rsid w:val="0083563F"/>
    <w:rsid w:val="00835968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402"/>
    <w:rsid w:val="00846619"/>
    <w:rsid w:val="00846BD3"/>
    <w:rsid w:val="00847262"/>
    <w:rsid w:val="008472A1"/>
    <w:rsid w:val="00847AB6"/>
    <w:rsid w:val="00850280"/>
    <w:rsid w:val="008505F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3E67"/>
    <w:rsid w:val="0086404A"/>
    <w:rsid w:val="0086417E"/>
    <w:rsid w:val="0086440B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90E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2E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DE3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C7AD7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96"/>
    <w:rsid w:val="008F0F19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616"/>
    <w:rsid w:val="008F3BAA"/>
    <w:rsid w:val="008F3CD8"/>
    <w:rsid w:val="008F3E6E"/>
    <w:rsid w:val="008F41D8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68"/>
    <w:rsid w:val="00900CBE"/>
    <w:rsid w:val="00901034"/>
    <w:rsid w:val="0090123E"/>
    <w:rsid w:val="009014C5"/>
    <w:rsid w:val="00901669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58F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3D5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9EF"/>
    <w:rsid w:val="00925CC6"/>
    <w:rsid w:val="00925FB5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630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D05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135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5CC"/>
    <w:rsid w:val="00964671"/>
    <w:rsid w:val="009648A2"/>
    <w:rsid w:val="00964B16"/>
    <w:rsid w:val="00965429"/>
    <w:rsid w:val="00965810"/>
    <w:rsid w:val="00965ABD"/>
    <w:rsid w:val="00965E1D"/>
    <w:rsid w:val="00966009"/>
    <w:rsid w:val="009665AA"/>
    <w:rsid w:val="00966B80"/>
    <w:rsid w:val="00967162"/>
    <w:rsid w:val="009673E0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826"/>
    <w:rsid w:val="00970AD0"/>
    <w:rsid w:val="00970B3C"/>
    <w:rsid w:val="00971229"/>
    <w:rsid w:val="009716B2"/>
    <w:rsid w:val="009716DC"/>
    <w:rsid w:val="00971F5F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522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E6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2F5F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101"/>
    <w:rsid w:val="009971BE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AF"/>
    <w:rsid w:val="009A3E1A"/>
    <w:rsid w:val="009A3F1B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5F1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0EB7"/>
    <w:rsid w:val="009C1307"/>
    <w:rsid w:val="009C1767"/>
    <w:rsid w:val="009C1ABF"/>
    <w:rsid w:val="009C1E82"/>
    <w:rsid w:val="009C1EC7"/>
    <w:rsid w:val="009C1F0C"/>
    <w:rsid w:val="009C2151"/>
    <w:rsid w:val="009C2E5E"/>
    <w:rsid w:val="009C2E9D"/>
    <w:rsid w:val="009C32CA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876"/>
    <w:rsid w:val="009C5971"/>
    <w:rsid w:val="009C5C7D"/>
    <w:rsid w:val="009C5F16"/>
    <w:rsid w:val="009C5FBD"/>
    <w:rsid w:val="009C6A51"/>
    <w:rsid w:val="009C6BE5"/>
    <w:rsid w:val="009C77E9"/>
    <w:rsid w:val="009C77F3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D7BD6"/>
    <w:rsid w:val="009E01AD"/>
    <w:rsid w:val="009E0483"/>
    <w:rsid w:val="009E098E"/>
    <w:rsid w:val="009E175A"/>
    <w:rsid w:val="009E1C67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66C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3B0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CC9"/>
    <w:rsid w:val="00A030F0"/>
    <w:rsid w:val="00A03604"/>
    <w:rsid w:val="00A03B59"/>
    <w:rsid w:val="00A0407F"/>
    <w:rsid w:val="00A0419A"/>
    <w:rsid w:val="00A04928"/>
    <w:rsid w:val="00A04A1C"/>
    <w:rsid w:val="00A05986"/>
    <w:rsid w:val="00A05C0F"/>
    <w:rsid w:val="00A05EA7"/>
    <w:rsid w:val="00A061ED"/>
    <w:rsid w:val="00A0640A"/>
    <w:rsid w:val="00A065C5"/>
    <w:rsid w:val="00A06A87"/>
    <w:rsid w:val="00A06ADC"/>
    <w:rsid w:val="00A07205"/>
    <w:rsid w:val="00A074F1"/>
    <w:rsid w:val="00A077A4"/>
    <w:rsid w:val="00A07B59"/>
    <w:rsid w:val="00A07E02"/>
    <w:rsid w:val="00A101D4"/>
    <w:rsid w:val="00A111EF"/>
    <w:rsid w:val="00A112A4"/>
    <w:rsid w:val="00A113FB"/>
    <w:rsid w:val="00A11532"/>
    <w:rsid w:val="00A11746"/>
    <w:rsid w:val="00A119FC"/>
    <w:rsid w:val="00A11C2C"/>
    <w:rsid w:val="00A11CA3"/>
    <w:rsid w:val="00A1230B"/>
    <w:rsid w:val="00A12516"/>
    <w:rsid w:val="00A127DF"/>
    <w:rsid w:val="00A12C97"/>
    <w:rsid w:val="00A12CAD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011"/>
    <w:rsid w:val="00A340B6"/>
    <w:rsid w:val="00A3488C"/>
    <w:rsid w:val="00A34B1E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A9F"/>
    <w:rsid w:val="00A41D8C"/>
    <w:rsid w:val="00A41EAF"/>
    <w:rsid w:val="00A41ED7"/>
    <w:rsid w:val="00A41F91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47EEE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220"/>
    <w:rsid w:val="00A616CF"/>
    <w:rsid w:val="00A61B0F"/>
    <w:rsid w:val="00A61EDE"/>
    <w:rsid w:val="00A62220"/>
    <w:rsid w:val="00A62751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3BD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E69"/>
    <w:rsid w:val="00A77F48"/>
    <w:rsid w:val="00A80038"/>
    <w:rsid w:val="00A80078"/>
    <w:rsid w:val="00A800DF"/>
    <w:rsid w:val="00A8040D"/>
    <w:rsid w:val="00A804B1"/>
    <w:rsid w:val="00A81324"/>
    <w:rsid w:val="00A8159E"/>
    <w:rsid w:val="00A81B93"/>
    <w:rsid w:val="00A81C25"/>
    <w:rsid w:val="00A81E76"/>
    <w:rsid w:val="00A826E4"/>
    <w:rsid w:val="00A8272C"/>
    <w:rsid w:val="00A82E5B"/>
    <w:rsid w:val="00A82EA8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2B9"/>
    <w:rsid w:val="00A84373"/>
    <w:rsid w:val="00A8438B"/>
    <w:rsid w:val="00A845A0"/>
    <w:rsid w:val="00A84882"/>
    <w:rsid w:val="00A8554B"/>
    <w:rsid w:val="00A85C7B"/>
    <w:rsid w:val="00A85D07"/>
    <w:rsid w:val="00A85E74"/>
    <w:rsid w:val="00A85F64"/>
    <w:rsid w:val="00A8604C"/>
    <w:rsid w:val="00A860B5"/>
    <w:rsid w:val="00A86EB9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791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0B"/>
    <w:rsid w:val="00A952B5"/>
    <w:rsid w:val="00A95417"/>
    <w:rsid w:val="00A9592C"/>
    <w:rsid w:val="00A95D3A"/>
    <w:rsid w:val="00A95E2A"/>
    <w:rsid w:val="00A96447"/>
    <w:rsid w:val="00A9664F"/>
    <w:rsid w:val="00A96FC1"/>
    <w:rsid w:val="00A9728E"/>
    <w:rsid w:val="00A9754E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84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6227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4E78"/>
    <w:rsid w:val="00AC50DC"/>
    <w:rsid w:val="00AC54A3"/>
    <w:rsid w:val="00AC55CD"/>
    <w:rsid w:val="00AC5A7E"/>
    <w:rsid w:val="00AC60B6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2C4"/>
    <w:rsid w:val="00AE4614"/>
    <w:rsid w:val="00AE4797"/>
    <w:rsid w:val="00AE6121"/>
    <w:rsid w:val="00AE616F"/>
    <w:rsid w:val="00AE6B2A"/>
    <w:rsid w:val="00AE6C9E"/>
    <w:rsid w:val="00AE6DCD"/>
    <w:rsid w:val="00AE73F7"/>
    <w:rsid w:val="00AE743C"/>
    <w:rsid w:val="00AE7A21"/>
    <w:rsid w:val="00AE7B05"/>
    <w:rsid w:val="00AE7B90"/>
    <w:rsid w:val="00AE7FD4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B7C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DDB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687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57FF"/>
    <w:rsid w:val="00B16358"/>
    <w:rsid w:val="00B16D68"/>
    <w:rsid w:val="00B16EAF"/>
    <w:rsid w:val="00B16EC0"/>
    <w:rsid w:val="00B170D6"/>
    <w:rsid w:val="00B17406"/>
    <w:rsid w:val="00B17480"/>
    <w:rsid w:val="00B17497"/>
    <w:rsid w:val="00B17710"/>
    <w:rsid w:val="00B17980"/>
    <w:rsid w:val="00B2032E"/>
    <w:rsid w:val="00B20376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188A"/>
    <w:rsid w:val="00B31990"/>
    <w:rsid w:val="00B319E6"/>
    <w:rsid w:val="00B31BDA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B3A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A73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537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99"/>
    <w:rsid w:val="00B756BB"/>
    <w:rsid w:val="00B75A61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425"/>
    <w:rsid w:val="00B8087B"/>
    <w:rsid w:val="00B80939"/>
    <w:rsid w:val="00B8098C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623"/>
    <w:rsid w:val="00B857D8"/>
    <w:rsid w:val="00B8599F"/>
    <w:rsid w:val="00B85E94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9E2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412"/>
    <w:rsid w:val="00BA0769"/>
    <w:rsid w:val="00BA09B3"/>
    <w:rsid w:val="00BA0A94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3FD"/>
    <w:rsid w:val="00BA7793"/>
    <w:rsid w:val="00BA79C3"/>
    <w:rsid w:val="00BB0190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6E88"/>
    <w:rsid w:val="00BB723E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892"/>
    <w:rsid w:val="00BD1D8C"/>
    <w:rsid w:val="00BD25E3"/>
    <w:rsid w:val="00BD2888"/>
    <w:rsid w:val="00BD28F9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923"/>
    <w:rsid w:val="00BD69B0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7191"/>
    <w:rsid w:val="00BE7195"/>
    <w:rsid w:val="00BE7264"/>
    <w:rsid w:val="00BE72E1"/>
    <w:rsid w:val="00BE77B3"/>
    <w:rsid w:val="00BE780D"/>
    <w:rsid w:val="00BE7905"/>
    <w:rsid w:val="00BE7E1F"/>
    <w:rsid w:val="00BE7EAF"/>
    <w:rsid w:val="00BF084B"/>
    <w:rsid w:val="00BF0C3E"/>
    <w:rsid w:val="00BF0E99"/>
    <w:rsid w:val="00BF0FC6"/>
    <w:rsid w:val="00BF1053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5839"/>
    <w:rsid w:val="00BF6132"/>
    <w:rsid w:val="00BF616E"/>
    <w:rsid w:val="00BF641E"/>
    <w:rsid w:val="00BF66C4"/>
    <w:rsid w:val="00BF686B"/>
    <w:rsid w:val="00BF6FFF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635"/>
    <w:rsid w:val="00C24A1D"/>
    <w:rsid w:val="00C250F2"/>
    <w:rsid w:val="00C25362"/>
    <w:rsid w:val="00C254CC"/>
    <w:rsid w:val="00C25768"/>
    <w:rsid w:val="00C25838"/>
    <w:rsid w:val="00C259E7"/>
    <w:rsid w:val="00C261E0"/>
    <w:rsid w:val="00C2624D"/>
    <w:rsid w:val="00C2693F"/>
    <w:rsid w:val="00C26CAC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711"/>
    <w:rsid w:val="00C37914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7140"/>
    <w:rsid w:val="00C471FE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62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3A7A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4A6E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36F3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0AD1"/>
    <w:rsid w:val="00CA1213"/>
    <w:rsid w:val="00CA124F"/>
    <w:rsid w:val="00CA1350"/>
    <w:rsid w:val="00CA1751"/>
    <w:rsid w:val="00CA193E"/>
    <w:rsid w:val="00CA1AC8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6E3E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8B7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230"/>
    <w:rsid w:val="00CD234A"/>
    <w:rsid w:val="00CD2661"/>
    <w:rsid w:val="00CD2754"/>
    <w:rsid w:val="00CD2FA0"/>
    <w:rsid w:val="00CD321A"/>
    <w:rsid w:val="00CD34A8"/>
    <w:rsid w:val="00CD3684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B7B"/>
    <w:rsid w:val="00CD5C47"/>
    <w:rsid w:val="00CD5C70"/>
    <w:rsid w:val="00CD5FC1"/>
    <w:rsid w:val="00CD6A8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E90"/>
    <w:rsid w:val="00CF42C3"/>
    <w:rsid w:val="00CF4367"/>
    <w:rsid w:val="00CF44A9"/>
    <w:rsid w:val="00CF4763"/>
    <w:rsid w:val="00CF4D21"/>
    <w:rsid w:val="00CF4DAC"/>
    <w:rsid w:val="00CF4E25"/>
    <w:rsid w:val="00CF4ECC"/>
    <w:rsid w:val="00CF507D"/>
    <w:rsid w:val="00CF5286"/>
    <w:rsid w:val="00CF5332"/>
    <w:rsid w:val="00CF56C3"/>
    <w:rsid w:val="00CF5F51"/>
    <w:rsid w:val="00CF65C5"/>
    <w:rsid w:val="00CF692C"/>
    <w:rsid w:val="00CF6A95"/>
    <w:rsid w:val="00CF6BC0"/>
    <w:rsid w:val="00CF6CBF"/>
    <w:rsid w:val="00CF709F"/>
    <w:rsid w:val="00CF71A0"/>
    <w:rsid w:val="00CF7205"/>
    <w:rsid w:val="00CF791A"/>
    <w:rsid w:val="00CF7C59"/>
    <w:rsid w:val="00CF7C72"/>
    <w:rsid w:val="00CF7D99"/>
    <w:rsid w:val="00D0058A"/>
    <w:rsid w:val="00D00911"/>
    <w:rsid w:val="00D00BE1"/>
    <w:rsid w:val="00D0116D"/>
    <w:rsid w:val="00D01545"/>
    <w:rsid w:val="00D01A9D"/>
    <w:rsid w:val="00D0251B"/>
    <w:rsid w:val="00D0277B"/>
    <w:rsid w:val="00D029AC"/>
    <w:rsid w:val="00D02E19"/>
    <w:rsid w:val="00D02EBB"/>
    <w:rsid w:val="00D02EC5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49B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5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E13"/>
    <w:rsid w:val="00D2273A"/>
    <w:rsid w:val="00D2276D"/>
    <w:rsid w:val="00D22D06"/>
    <w:rsid w:val="00D22FF0"/>
    <w:rsid w:val="00D24146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8EF"/>
    <w:rsid w:val="00D31967"/>
    <w:rsid w:val="00D31AB3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AE0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A21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BC8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56E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1DD"/>
    <w:rsid w:val="00D968E0"/>
    <w:rsid w:val="00D96F6D"/>
    <w:rsid w:val="00D97101"/>
    <w:rsid w:val="00D97924"/>
    <w:rsid w:val="00D97D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3F4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2BB8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89"/>
    <w:rsid w:val="00DB6ADC"/>
    <w:rsid w:val="00DB6C67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50DE"/>
    <w:rsid w:val="00DC50E5"/>
    <w:rsid w:val="00DC55DD"/>
    <w:rsid w:val="00DC56BC"/>
    <w:rsid w:val="00DC58E4"/>
    <w:rsid w:val="00DC5D42"/>
    <w:rsid w:val="00DC609C"/>
    <w:rsid w:val="00DC6258"/>
    <w:rsid w:val="00DC659F"/>
    <w:rsid w:val="00DC6787"/>
    <w:rsid w:val="00DC68E2"/>
    <w:rsid w:val="00DC6ABB"/>
    <w:rsid w:val="00DC7256"/>
    <w:rsid w:val="00DC7765"/>
    <w:rsid w:val="00DC79E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B6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5BB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BF0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96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A41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21B4"/>
    <w:rsid w:val="00E02C49"/>
    <w:rsid w:val="00E02D68"/>
    <w:rsid w:val="00E02FF3"/>
    <w:rsid w:val="00E0300E"/>
    <w:rsid w:val="00E0301E"/>
    <w:rsid w:val="00E03474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5F8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43C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17BBA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D78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3D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9B4"/>
    <w:rsid w:val="00E40EA3"/>
    <w:rsid w:val="00E4195E"/>
    <w:rsid w:val="00E41B1D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1F4"/>
    <w:rsid w:val="00E447FF"/>
    <w:rsid w:val="00E45320"/>
    <w:rsid w:val="00E454FF"/>
    <w:rsid w:val="00E4556D"/>
    <w:rsid w:val="00E45C9E"/>
    <w:rsid w:val="00E45E14"/>
    <w:rsid w:val="00E46259"/>
    <w:rsid w:val="00E47011"/>
    <w:rsid w:val="00E470C2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3C75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38F0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0AA5"/>
    <w:rsid w:val="00E90CEB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FAF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B0"/>
    <w:rsid w:val="00EA7016"/>
    <w:rsid w:val="00EA7190"/>
    <w:rsid w:val="00EA7361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6F1E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401"/>
    <w:rsid w:val="00EC26E2"/>
    <w:rsid w:val="00EC2903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2A2"/>
    <w:rsid w:val="00EC6B6F"/>
    <w:rsid w:val="00EC713D"/>
    <w:rsid w:val="00EC7252"/>
    <w:rsid w:val="00EC7D22"/>
    <w:rsid w:val="00ED018D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557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6B4A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108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579"/>
    <w:rsid w:val="00EF6B17"/>
    <w:rsid w:val="00EF7091"/>
    <w:rsid w:val="00EF7F01"/>
    <w:rsid w:val="00EF7FD3"/>
    <w:rsid w:val="00F00231"/>
    <w:rsid w:val="00F009D3"/>
    <w:rsid w:val="00F00D1B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4F2A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29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4E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02B"/>
    <w:rsid w:val="00F251AD"/>
    <w:rsid w:val="00F254FD"/>
    <w:rsid w:val="00F25865"/>
    <w:rsid w:val="00F2586F"/>
    <w:rsid w:val="00F25AA6"/>
    <w:rsid w:val="00F25B5D"/>
    <w:rsid w:val="00F25C0B"/>
    <w:rsid w:val="00F25E09"/>
    <w:rsid w:val="00F25E10"/>
    <w:rsid w:val="00F25FE2"/>
    <w:rsid w:val="00F26848"/>
    <w:rsid w:val="00F2696A"/>
    <w:rsid w:val="00F26A27"/>
    <w:rsid w:val="00F26A41"/>
    <w:rsid w:val="00F26C26"/>
    <w:rsid w:val="00F27E16"/>
    <w:rsid w:val="00F300CF"/>
    <w:rsid w:val="00F304F3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2D25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184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362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4F82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CF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782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AF1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0A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6A4C"/>
    <w:rsid w:val="00FB7ADA"/>
    <w:rsid w:val="00FB7C9D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5F1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1979"/>
    <w:rsid w:val="00FE2803"/>
    <w:rsid w:val="00FE2B8C"/>
    <w:rsid w:val="00FE2C75"/>
    <w:rsid w:val="00FE3056"/>
    <w:rsid w:val="00FE379C"/>
    <w:rsid w:val="00FE3C14"/>
    <w:rsid w:val="00FE3CCF"/>
    <w:rsid w:val="00FE40C7"/>
    <w:rsid w:val="00FE415A"/>
    <w:rsid w:val="00FE4388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94A"/>
    <w:rsid w:val="00FE7B10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1E1C"/>
    <w:rsid w:val="00FF2133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E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21E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121E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E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3114</Words>
  <Characters>17754</Characters>
  <Application>Microsoft Office Word</Application>
  <DocSecurity>0</DocSecurity>
  <Lines>147</Lines>
  <Paragraphs>41</Paragraphs>
  <ScaleCrop>false</ScaleCrop>
  <Company>Microsoft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2016-11-29T04:38:00Z</dcterms:created>
  <dcterms:modified xsi:type="dcterms:W3CDTF">2016-11-29T04:41:00Z</dcterms:modified>
</cp:coreProperties>
</file>