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2811FF">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941976">
        <w:rPr>
          <w:sz w:val="40"/>
          <w:szCs w:val="40"/>
        </w:rPr>
        <w:t>10</w:t>
      </w:r>
      <w:r w:rsidR="000B0179">
        <w:rPr>
          <w:sz w:val="40"/>
          <w:szCs w:val="40"/>
        </w:rPr>
        <w:t xml:space="preserve">   Пятница</w:t>
      </w:r>
      <w:r w:rsidR="00A31378">
        <w:rPr>
          <w:sz w:val="40"/>
          <w:szCs w:val="40"/>
        </w:rPr>
        <w:t xml:space="preserve">  </w:t>
      </w:r>
      <w:r w:rsidR="00941976">
        <w:rPr>
          <w:sz w:val="40"/>
          <w:szCs w:val="40"/>
        </w:rPr>
        <w:t>28</w:t>
      </w:r>
      <w:r w:rsidR="00A329F4">
        <w:rPr>
          <w:sz w:val="40"/>
          <w:szCs w:val="40"/>
        </w:rPr>
        <w:t xml:space="preserve"> июн</w:t>
      </w:r>
      <w:r w:rsidR="000B0179">
        <w:rPr>
          <w:sz w:val="40"/>
          <w:szCs w:val="40"/>
        </w:rPr>
        <w:t xml:space="preserve">я </w:t>
      </w:r>
      <w:r w:rsidR="00FC10E5">
        <w:rPr>
          <w:sz w:val="40"/>
          <w:szCs w:val="40"/>
        </w:rPr>
        <w:t xml:space="preserve"> 201</w:t>
      </w:r>
      <w:r w:rsidR="00745B8A">
        <w:rPr>
          <w:sz w:val="40"/>
          <w:szCs w:val="40"/>
        </w:rPr>
        <w:t>9</w:t>
      </w:r>
      <w:r w:rsidR="009C260A">
        <w:rPr>
          <w:sz w:val="40"/>
          <w:szCs w:val="40"/>
        </w:rPr>
        <w:t xml:space="preserve"> год</w:t>
      </w:r>
      <w:r w:rsidR="00A53938">
        <w:rPr>
          <w:rFonts w:ascii="Verdana" w:hAnsi="Verdana"/>
        </w:rPr>
        <w:t xml:space="preserve">                         </w:t>
      </w:r>
    </w:p>
    <w:tbl>
      <w:tblPr>
        <w:tblpPr w:leftFromText="180" w:rightFromText="180" w:vertAnchor="text" w:tblpX="113"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1"/>
      </w:tblGrid>
      <w:tr w:rsidR="0074056E" w:rsidTr="00F134CB">
        <w:trPr>
          <w:trHeight w:val="7787"/>
        </w:trPr>
        <w:tc>
          <w:tcPr>
            <w:tcW w:w="6141" w:type="dxa"/>
          </w:tcPr>
          <w:p w:rsidR="007F116A" w:rsidRPr="006349F8" w:rsidRDefault="00F134CB" w:rsidP="007F116A">
            <w:pPr>
              <w:tabs>
                <w:tab w:val="left" w:pos="400"/>
                <w:tab w:val="left" w:pos="2980"/>
              </w:tabs>
              <w:jc w:val="center"/>
              <w:rPr>
                <w:b/>
                <w:sz w:val="23"/>
                <w:szCs w:val="23"/>
              </w:rPr>
            </w:pPr>
            <w:r w:rsidRPr="006349F8">
              <w:rPr>
                <w:sz w:val="23"/>
                <w:szCs w:val="23"/>
              </w:rPr>
              <w:t xml:space="preserve"> </w:t>
            </w:r>
            <w:r w:rsidR="00941976">
              <w:rPr>
                <w:b/>
                <w:sz w:val="23"/>
                <w:szCs w:val="23"/>
              </w:rPr>
              <w:t>25.06.2019 г. № 46</w:t>
            </w:r>
          </w:p>
          <w:p w:rsidR="007F116A" w:rsidRPr="006349F8" w:rsidRDefault="007F116A" w:rsidP="007F116A">
            <w:pPr>
              <w:tabs>
                <w:tab w:val="left" w:pos="400"/>
                <w:tab w:val="left" w:pos="2980"/>
              </w:tabs>
              <w:jc w:val="center"/>
              <w:rPr>
                <w:sz w:val="23"/>
                <w:szCs w:val="23"/>
              </w:rPr>
            </w:pPr>
            <w:r w:rsidRPr="006349F8">
              <w:rPr>
                <w:b/>
                <w:sz w:val="23"/>
                <w:szCs w:val="23"/>
              </w:rPr>
              <w:t>РОССИЙСКАЯ ФЕДЕРАЦИЯ</w:t>
            </w:r>
          </w:p>
          <w:p w:rsidR="007F116A" w:rsidRPr="006349F8" w:rsidRDefault="007F116A" w:rsidP="007F116A">
            <w:pPr>
              <w:tabs>
                <w:tab w:val="center" w:pos="4819"/>
                <w:tab w:val="left" w:pos="8040"/>
                <w:tab w:val="left" w:pos="8280"/>
                <w:tab w:val="left" w:pos="8620"/>
              </w:tabs>
              <w:jc w:val="center"/>
              <w:rPr>
                <w:sz w:val="23"/>
                <w:szCs w:val="23"/>
              </w:rPr>
            </w:pPr>
            <w:r w:rsidRPr="006349F8">
              <w:rPr>
                <w:b/>
                <w:sz w:val="23"/>
                <w:szCs w:val="23"/>
              </w:rPr>
              <w:t>ИРКУТСКАЯ ОБЛАСТЬ</w:t>
            </w:r>
          </w:p>
          <w:p w:rsidR="007F116A" w:rsidRPr="006349F8" w:rsidRDefault="007F116A" w:rsidP="007F116A">
            <w:pPr>
              <w:jc w:val="center"/>
              <w:rPr>
                <w:b/>
                <w:sz w:val="23"/>
                <w:szCs w:val="23"/>
              </w:rPr>
            </w:pPr>
            <w:r w:rsidRPr="006349F8">
              <w:rPr>
                <w:b/>
                <w:sz w:val="23"/>
                <w:szCs w:val="23"/>
              </w:rPr>
              <w:t>НИЖНЕИЛИМСКИЙ МУНИЦИПАЛЬНЫЙ РАЙОН</w:t>
            </w:r>
          </w:p>
          <w:p w:rsidR="007F116A" w:rsidRPr="006349F8" w:rsidRDefault="007F116A" w:rsidP="007F116A">
            <w:pPr>
              <w:jc w:val="center"/>
              <w:rPr>
                <w:b/>
                <w:sz w:val="23"/>
                <w:szCs w:val="23"/>
              </w:rPr>
            </w:pPr>
            <w:r w:rsidRPr="006349F8">
              <w:rPr>
                <w:b/>
                <w:sz w:val="23"/>
                <w:szCs w:val="23"/>
              </w:rPr>
              <w:t>СЕМИГОРСКОЕ СЕЛЬСКОЕ ПОСЕЛЕНИЕ</w:t>
            </w:r>
          </w:p>
          <w:p w:rsidR="007F116A" w:rsidRPr="006349F8" w:rsidRDefault="007F116A" w:rsidP="007F116A">
            <w:pPr>
              <w:tabs>
                <w:tab w:val="center" w:pos="4819"/>
                <w:tab w:val="left" w:pos="7440"/>
              </w:tabs>
              <w:jc w:val="center"/>
              <w:rPr>
                <w:sz w:val="23"/>
                <w:szCs w:val="23"/>
              </w:rPr>
            </w:pPr>
            <w:r w:rsidRPr="006349F8">
              <w:rPr>
                <w:b/>
                <w:sz w:val="23"/>
                <w:szCs w:val="23"/>
              </w:rPr>
              <w:t>АДМИНИСТРАЦИЯ</w:t>
            </w:r>
          </w:p>
          <w:p w:rsidR="007F116A" w:rsidRPr="006349F8" w:rsidRDefault="007F116A" w:rsidP="007F116A">
            <w:pPr>
              <w:jc w:val="center"/>
              <w:rPr>
                <w:b/>
                <w:sz w:val="23"/>
                <w:szCs w:val="23"/>
              </w:rPr>
            </w:pPr>
            <w:r w:rsidRPr="006349F8">
              <w:rPr>
                <w:b/>
                <w:sz w:val="23"/>
                <w:szCs w:val="23"/>
              </w:rPr>
              <w:t>ПОСТАНОВЛЕНИЕ</w:t>
            </w:r>
          </w:p>
          <w:p w:rsidR="007F116A" w:rsidRPr="006349F8" w:rsidRDefault="007F116A" w:rsidP="007F116A">
            <w:pPr>
              <w:tabs>
                <w:tab w:val="left" w:pos="3600"/>
              </w:tabs>
              <w:jc w:val="center"/>
              <w:rPr>
                <w:sz w:val="23"/>
                <w:szCs w:val="23"/>
                <w:u w:val="single"/>
              </w:rPr>
            </w:pPr>
          </w:p>
          <w:p w:rsidR="007F116A" w:rsidRPr="006349F8" w:rsidRDefault="007F116A" w:rsidP="007F116A">
            <w:pPr>
              <w:tabs>
                <w:tab w:val="left" w:pos="3600"/>
              </w:tabs>
              <w:jc w:val="center"/>
              <w:rPr>
                <w:b/>
                <w:sz w:val="23"/>
                <w:szCs w:val="23"/>
              </w:rPr>
            </w:pPr>
            <w:r w:rsidRPr="006349F8">
              <w:rPr>
                <w:b/>
                <w:sz w:val="23"/>
                <w:szCs w:val="23"/>
              </w:rPr>
              <w:t>О ЗАПРЕТЕ РОЗНИЧНОЙ ПРОДАЖИ АЛКОГОЛЬНОЙ ПРОДУКЦИИ 1 ИЮНЯ</w:t>
            </w:r>
          </w:p>
          <w:p w:rsidR="007F116A" w:rsidRPr="006349F8" w:rsidRDefault="007F116A" w:rsidP="007F116A">
            <w:pPr>
              <w:rPr>
                <w:sz w:val="23"/>
                <w:szCs w:val="23"/>
              </w:rPr>
            </w:pPr>
          </w:p>
          <w:p w:rsidR="007F116A" w:rsidRDefault="007F116A" w:rsidP="007F116A">
            <w:pPr>
              <w:jc w:val="both"/>
              <w:rPr>
                <w:sz w:val="23"/>
                <w:szCs w:val="23"/>
              </w:rPr>
            </w:pPr>
            <w:r w:rsidRPr="006349F8">
              <w:rPr>
                <w:color w:val="333333"/>
                <w:sz w:val="23"/>
                <w:szCs w:val="23"/>
                <w:shd w:val="clear" w:color="auto" w:fill="FFFFFF"/>
              </w:rPr>
              <w:t xml:space="preserve">     В соответствии со</w:t>
            </w:r>
            <w:r w:rsidRPr="006349F8">
              <w:rPr>
                <w:rStyle w:val="apple-converted-space"/>
                <w:color w:val="333333"/>
                <w:sz w:val="23"/>
                <w:szCs w:val="23"/>
                <w:shd w:val="clear" w:color="auto" w:fill="FFFFFF"/>
              </w:rPr>
              <w:t> </w:t>
            </w:r>
            <w:hyperlink r:id="rId9" w:tgtFrame="_blank" w:history="1">
              <w:r w:rsidRPr="006349F8">
                <w:rPr>
                  <w:rStyle w:val="a6"/>
                  <w:color w:val="2255AA"/>
                  <w:sz w:val="23"/>
                  <w:szCs w:val="23"/>
                  <w:bdr w:val="none" w:sz="0" w:space="0" w:color="auto" w:frame="1"/>
                  <w:shd w:val="clear" w:color="auto" w:fill="FFFFFF"/>
                </w:rPr>
                <w:t>статьей 16</w:t>
              </w:r>
            </w:hyperlink>
            <w:r w:rsidRPr="006349F8">
              <w:rPr>
                <w:rStyle w:val="apple-converted-space"/>
                <w:color w:val="333333"/>
                <w:sz w:val="23"/>
                <w:szCs w:val="23"/>
                <w:shd w:val="clear" w:color="auto" w:fill="FFFFFF"/>
              </w:rPr>
              <w:t> </w:t>
            </w:r>
            <w:r w:rsidRPr="006349F8">
              <w:rPr>
                <w:color w:val="333333"/>
                <w:sz w:val="23"/>
                <w:szCs w:val="23"/>
                <w:shd w:val="clear" w:color="auto" w:fill="FFFFFF"/>
              </w:rPr>
              <w:t>Федерального закона от 22.11.1995 № 171-ФЗ «О государственном регулировании производства и оборота этилового спирта, алкогольной и спиртосодержащей</w:t>
            </w:r>
            <w:r w:rsidRPr="006349F8">
              <w:rPr>
                <w:rStyle w:val="apple-converted-space"/>
                <w:color w:val="333333"/>
                <w:sz w:val="23"/>
                <w:szCs w:val="23"/>
                <w:shd w:val="clear" w:color="auto" w:fill="FFFFFF"/>
              </w:rPr>
              <w:t> </w:t>
            </w:r>
            <w:r w:rsidRPr="006349F8">
              <w:rPr>
                <w:color w:val="333333"/>
                <w:sz w:val="23"/>
                <w:szCs w:val="23"/>
                <w:shd w:val="clear" w:color="auto" w:fill="FFFFFF"/>
              </w:rPr>
              <w:t xml:space="preserve">продукции и об ограничении потребления (распития) алкогольной продукции», в целях защиты общественного порядка и общественной безопасности, </w:t>
            </w:r>
            <w:r w:rsidRPr="006349F8">
              <w:rPr>
                <w:sz w:val="23"/>
                <w:szCs w:val="23"/>
              </w:rPr>
              <w:t>постановления Правительства Иркутской области подпункта «б» пункта 1 от 14 октября 2011 года № 313-пп «Об установлении требований и ограничений в сфере розничной продажи алкогольной продукции на территории Иркутской области, п. 11 ст. 6 Устава Семигорского муниципального образования</w:t>
            </w:r>
          </w:p>
          <w:p w:rsidR="00232D2A" w:rsidRPr="006349F8" w:rsidRDefault="00232D2A" w:rsidP="007F116A">
            <w:pPr>
              <w:jc w:val="both"/>
              <w:rPr>
                <w:sz w:val="23"/>
                <w:szCs w:val="23"/>
              </w:rPr>
            </w:pPr>
          </w:p>
          <w:p w:rsidR="007F116A" w:rsidRPr="006349F8" w:rsidRDefault="007F116A" w:rsidP="007F116A">
            <w:pPr>
              <w:jc w:val="center"/>
              <w:rPr>
                <w:b/>
                <w:sz w:val="23"/>
                <w:szCs w:val="23"/>
              </w:rPr>
            </w:pPr>
            <w:r w:rsidRPr="006349F8">
              <w:rPr>
                <w:b/>
                <w:sz w:val="23"/>
                <w:szCs w:val="23"/>
              </w:rPr>
              <w:t>П О С Т А Н О В Л Я Ю:</w:t>
            </w:r>
          </w:p>
          <w:p w:rsidR="007F116A" w:rsidRPr="006349F8" w:rsidRDefault="007F116A" w:rsidP="007F116A">
            <w:pPr>
              <w:jc w:val="center"/>
              <w:rPr>
                <w:b/>
                <w:sz w:val="23"/>
                <w:szCs w:val="23"/>
              </w:rPr>
            </w:pPr>
          </w:p>
          <w:p w:rsidR="007F116A" w:rsidRPr="006349F8" w:rsidRDefault="007F116A" w:rsidP="007F116A">
            <w:pPr>
              <w:shd w:val="clear" w:color="auto" w:fill="FFFFFF"/>
              <w:spacing w:line="255" w:lineRule="atLeast"/>
              <w:jc w:val="both"/>
              <w:textAlignment w:val="baseline"/>
              <w:rPr>
                <w:color w:val="333333"/>
                <w:sz w:val="23"/>
                <w:szCs w:val="23"/>
              </w:rPr>
            </w:pPr>
            <w:r w:rsidRPr="006349F8">
              <w:rPr>
                <w:sz w:val="23"/>
                <w:szCs w:val="23"/>
              </w:rPr>
              <w:t xml:space="preserve">1. </w:t>
            </w:r>
            <w:r w:rsidRPr="006349F8">
              <w:rPr>
                <w:color w:val="333333"/>
                <w:sz w:val="23"/>
                <w:szCs w:val="23"/>
              </w:rPr>
              <w:t>Ввести временное ограничение на розничную</w:t>
            </w:r>
            <w:r w:rsidR="00A329F4">
              <w:rPr>
                <w:color w:val="333333"/>
                <w:sz w:val="23"/>
                <w:szCs w:val="23"/>
              </w:rPr>
              <w:t xml:space="preserve"> </w:t>
            </w:r>
            <w:r w:rsidR="00941976">
              <w:rPr>
                <w:color w:val="333333"/>
                <w:sz w:val="23"/>
                <w:szCs w:val="23"/>
              </w:rPr>
              <w:t>продажу алкогольной продукции 27</w:t>
            </w:r>
            <w:r w:rsidRPr="006349F8">
              <w:rPr>
                <w:color w:val="333333"/>
                <w:sz w:val="23"/>
                <w:szCs w:val="23"/>
              </w:rPr>
              <w:t xml:space="preserve"> июня с 08.00 до 23.00 часов на территории Семигорского сельского поселения.</w:t>
            </w:r>
          </w:p>
          <w:p w:rsidR="007F116A" w:rsidRPr="006349F8" w:rsidRDefault="007F116A" w:rsidP="007F116A">
            <w:pPr>
              <w:shd w:val="clear" w:color="auto" w:fill="FFFFFF"/>
              <w:spacing w:line="255" w:lineRule="atLeast"/>
              <w:jc w:val="both"/>
              <w:textAlignment w:val="baseline"/>
              <w:rPr>
                <w:color w:val="333333"/>
                <w:sz w:val="23"/>
                <w:szCs w:val="23"/>
              </w:rPr>
            </w:pPr>
            <w:r w:rsidRPr="006349F8">
              <w:rPr>
                <w:color w:val="333333"/>
                <w:sz w:val="23"/>
                <w:szCs w:val="23"/>
              </w:rPr>
              <w:t xml:space="preserve">2. </w:t>
            </w:r>
            <w:r w:rsidRPr="006349F8">
              <w:rPr>
                <w:sz w:val="23"/>
                <w:szCs w:val="23"/>
              </w:rPr>
              <w:t>Данное постановление опубликовать  в СМИ «Вестник» Семигорского сельского поселения и на официальном сайте администрации Семигорского сельского поселения.</w:t>
            </w:r>
          </w:p>
          <w:p w:rsidR="007F116A" w:rsidRPr="006349F8" w:rsidRDefault="007F116A" w:rsidP="007F116A">
            <w:pPr>
              <w:shd w:val="clear" w:color="auto" w:fill="FFFFFF"/>
              <w:spacing w:line="255" w:lineRule="atLeast"/>
              <w:jc w:val="both"/>
              <w:textAlignment w:val="baseline"/>
              <w:rPr>
                <w:color w:val="333333"/>
                <w:sz w:val="23"/>
                <w:szCs w:val="23"/>
              </w:rPr>
            </w:pPr>
            <w:r w:rsidRPr="006349F8">
              <w:rPr>
                <w:sz w:val="23"/>
                <w:szCs w:val="23"/>
              </w:rPr>
              <w:t>3. Контроль за данным постановлением оставляю за собой.</w:t>
            </w:r>
          </w:p>
          <w:p w:rsidR="007F116A" w:rsidRPr="006349F8" w:rsidRDefault="007F116A" w:rsidP="007F116A">
            <w:pPr>
              <w:jc w:val="both"/>
              <w:rPr>
                <w:sz w:val="23"/>
                <w:szCs w:val="23"/>
              </w:rPr>
            </w:pPr>
          </w:p>
          <w:p w:rsidR="007F116A" w:rsidRPr="006349F8" w:rsidRDefault="007F116A" w:rsidP="007F116A">
            <w:pPr>
              <w:jc w:val="both"/>
              <w:rPr>
                <w:sz w:val="23"/>
                <w:szCs w:val="23"/>
              </w:rPr>
            </w:pPr>
          </w:p>
          <w:p w:rsidR="00232D2A" w:rsidRDefault="007F116A" w:rsidP="007F116A">
            <w:pPr>
              <w:rPr>
                <w:sz w:val="23"/>
                <w:szCs w:val="23"/>
              </w:rPr>
            </w:pPr>
            <w:r w:rsidRPr="006349F8">
              <w:rPr>
                <w:sz w:val="23"/>
                <w:szCs w:val="23"/>
              </w:rPr>
              <w:t xml:space="preserve">И.о. Главы Семигорского сельского поселения                                                                      </w:t>
            </w:r>
            <w:r w:rsidR="00232D2A">
              <w:rPr>
                <w:sz w:val="23"/>
                <w:szCs w:val="23"/>
              </w:rPr>
              <w:t xml:space="preserve">             </w:t>
            </w:r>
          </w:p>
          <w:p w:rsidR="007F116A" w:rsidRPr="006349F8" w:rsidRDefault="007F116A" w:rsidP="007F116A">
            <w:pPr>
              <w:rPr>
                <w:sz w:val="23"/>
                <w:szCs w:val="23"/>
              </w:rPr>
            </w:pPr>
            <w:r w:rsidRPr="006349F8">
              <w:rPr>
                <w:sz w:val="23"/>
                <w:szCs w:val="23"/>
              </w:rPr>
              <w:t xml:space="preserve">Л.В. Окунева </w:t>
            </w:r>
          </w:p>
          <w:p w:rsidR="007F116A" w:rsidRPr="007F116A" w:rsidRDefault="007F116A" w:rsidP="007F116A">
            <w:pPr>
              <w:rPr>
                <w:sz w:val="20"/>
                <w:szCs w:val="20"/>
              </w:rPr>
            </w:pPr>
          </w:p>
          <w:p w:rsidR="004E1B5F" w:rsidRPr="00F134CB" w:rsidRDefault="004E1B5F" w:rsidP="007F116A">
            <w:pPr>
              <w:rPr>
                <w:sz w:val="18"/>
                <w:szCs w:val="18"/>
              </w:rPr>
            </w:pPr>
          </w:p>
        </w:tc>
      </w:tr>
    </w:tbl>
    <w:tbl>
      <w:tblPr>
        <w:tblStyle w:val="a9"/>
        <w:tblW w:w="0" w:type="auto"/>
        <w:tblLook w:val="04A0"/>
      </w:tblPr>
      <w:tblGrid>
        <w:gridCol w:w="4181"/>
      </w:tblGrid>
      <w:tr w:rsidR="002232E3" w:rsidTr="006349F8">
        <w:tc>
          <w:tcPr>
            <w:tcW w:w="10511" w:type="dxa"/>
          </w:tcPr>
          <w:p w:rsidR="006349F8" w:rsidRPr="00232D2A" w:rsidRDefault="00232D2A" w:rsidP="00232D2A">
            <w:pPr>
              <w:tabs>
                <w:tab w:val="left" w:pos="6225"/>
              </w:tabs>
              <w:rPr>
                <w:sz w:val="20"/>
                <w:szCs w:val="20"/>
              </w:rPr>
            </w:pPr>
            <w:r w:rsidRPr="00232D2A">
              <w:rPr>
                <w:sz w:val="20"/>
                <w:szCs w:val="20"/>
              </w:rPr>
              <w:t xml:space="preserve">Нормативно правовые акты </w:t>
            </w:r>
            <w:r>
              <w:rPr>
                <w:sz w:val="20"/>
                <w:szCs w:val="20"/>
              </w:rPr>
              <w:t xml:space="preserve">                        2- </w:t>
            </w:r>
            <w:r w:rsidR="00EC5FB8">
              <w:rPr>
                <w:sz w:val="20"/>
                <w:szCs w:val="20"/>
              </w:rPr>
              <w:t>3</w:t>
            </w:r>
          </w:p>
        </w:tc>
      </w:tr>
      <w:tr w:rsidR="002232E3" w:rsidTr="006349F8">
        <w:tc>
          <w:tcPr>
            <w:tcW w:w="10511" w:type="dxa"/>
          </w:tcPr>
          <w:p w:rsidR="006349F8" w:rsidRPr="00232D2A" w:rsidRDefault="00232D2A" w:rsidP="00232D2A">
            <w:pPr>
              <w:tabs>
                <w:tab w:val="left" w:pos="6225"/>
              </w:tabs>
              <w:rPr>
                <w:sz w:val="20"/>
                <w:szCs w:val="20"/>
              </w:rPr>
            </w:pPr>
            <w:r w:rsidRPr="00232D2A">
              <w:rPr>
                <w:sz w:val="20"/>
                <w:szCs w:val="20"/>
              </w:rPr>
              <w:t xml:space="preserve">Статья «Конопля под запретом» </w:t>
            </w:r>
            <w:r>
              <w:rPr>
                <w:sz w:val="20"/>
                <w:szCs w:val="20"/>
              </w:rPr>
              <w:t xml:space="preserve">                     8</w:t>
            </w:r>
          </w:p>
        </w:tc>
      </w:tr>
      <w:tr w:rsidR="002232E3" w:rsidTr="006349F8">
        <w:tc>
          <w:tcPr>
            <w:tcW w:w="10511" w:type="dxa"/>
          </w:tcPr>
          <w:p w:rsidR="00232D2A" w:rsidRPr="00232D2A" w:rsidRDefault="00232D2A" w:rsidP="00232D2A">
            <w:pPr>
              <w:tabs>
                <w:tab w:val="left" w:pos="6225"/>
              </w:tabs>
              <w:rPr>
                <w:sz w:val="20"/>
                <w:szCs w:val="20"/>
              </w:rPr>
            </w:pPr>
            <w:r>
              <w:rPr>
                <w:sz w:val="20"/>
                <w:szCs w:val="20"/>
              </w:rPr>
              <w:t>Меры безопасности на водоемах                9-10</w:t>
            </w:r>
          </w:p>
        </w:tc>
      </w:tr>
    </w:tbl>
    <w:p w:rsidR="00A53938" w:rsidRDefault="00A53938" w:rsidP="00204884">
      <w:pPr>
        <w:tabs>
          <w:tab w:val="left" w:pos="6225"/>
        </w:tabs>
        <w:jc w:val="center"/>
        <w:rPr>
          <w:b/>
          <w:sz w:val="20"/>
          <w:szCs w:val="20"/>
          <w:u w:val="single"/>
        </w:rPr>
      </w:pPr>
    </w:p>
    <w:tbl>
      <w:tblPr>
        <w:tblStyle w:val="a9"/>
        <w:tblW w:w="0" w:type="auto"/>
        <w:tblLook w:val="04A0"/>
      </w:tblPr>
      <w:tblGrid>
        <w:gridCol w:w="4181"/>
      </w:tblGrid>
      <w:tr w:rsidR="00790C2B" w:rsidTr="006349F8">
        <w:tc>
          <w:tcPr>
            <w:tcW w:w="10511" w:type="dxa"/>
          </w:tcPr>
          <w:p w:rsidR="006349F8" w:rsidRPr="00790C2B" w:rsidRDefault="006349F8" w:rsidP="00204884">
            <w:pPr>
              <w:tabs>
                <w:tab w:val="left" w:pos="6225"/>
              </w:tabs>
              <w:jc w:val="center"/>
              <w:rPr>
                <w:sz w:val="20"/>
                <w:szCs w:val="20"/>
                <w:u w:val="single"/>
              </w:rPr>
            </w:pPr>
          </w:p>
          <w:p w:rsidR="00A329F4" w:rsidRPr="00A329F4" w:rsidRDefault="00A329F4" w:rsidP="00A329F4">
            <w:pPr>
              <w:tabs>
                <w:tab w:val="left" w:pos="720"/>
                <w:tab w:val="left" w:pos="900"/>
              </w:tabs>
              <w:suppressAutoHyphens/>
              <w:ind w:firstLine="720"/>
              <w:jc w:val="center"/>
              <w:rPr>
                <w:b/>
              </w:rPr>
            </w:pPr>
            <w:r w:rsidRPr="00A329F4">
              <w:rPr>
                <w:b/>
              </w:rPr>
              <w:t>Информация</w:t>
            </w:r>
          </w:p>
          <w:p w:rsidR="00A329F4" w:rsidRPr="00A329F4" w:rsidRDefault="00A329F4" w:rsidP="00A329F4">
            <w:pPr>
              <w:tabs>
                <w:tab w:val="left" w:pos="720"/>
                <w:tab w:val="left" w:pos="900"/>
              </w:tabs>
              <w:suppressAutoHyphens/>
              <w:ind w:firstLine="720"/>
              <w:jc w:val="center"/>
              <w:rPr>
                <w:b/>
              </w:rPr>
            </w:pPr>
          </w:p>
          <w:p w:rsidR="00A329F4" w:rsidRPr="00A329F4" w:rsidRDefault="00A329F4" w:rsidP="00A329F4">
            <w:pPr>
              <w:tabs>
                <w:tab w:val="left" w:pos="720"/>
                <w:tab w:val="left" w:pos="900"/>
              </w:tabs>
              <w:suppressAutoHyphens/>
              <w:ind w:firstLine="720"/>
              <w:jc w:val="center"/>
              <w:rPr>
                <w:b/>
              </w:rPr>
            </w:pPr>
            <w:r w:rsidRPr="00A329F4">
              <w:rPr>
                <w:b/>
              </w:rPr>
              <w:t>В соответствии с распоряжением заместителя Председателя Правительства Иркутской области № 13-рзп от 22.05.2019 г. в период с 25 мая 2019 года по 20 июня 2019 года на территории Семигорского сельского поселения проводится областное межведомственное профилактическое мероприятие «Алкоголь под контроль!»</w:t>
            </w:r>
          </w:p>
          <w:p w:rsidR="00A329F4" w:rsidRPr="00A329F4" w:rsidRDefault="00A329F4" w:rsidP="00A329F4">
            <w:pPr>
              <w:tabs>
                <w:tab w:val="left" w:pos="720"/>
                <w:tab w:val="left" w:pos="900"/>
              </w:tabs>
              <w:suppressAutoHyphens/>
              <w:ind w:firstLine="720"/>
              <w:jc w:val="center"/>
              <w:rPr>
                <w:b/>
              </w:rPr>
            </w:pPr>
          </w:p>
          <w:p w:rsidR="006349F8" w:rsidRPr="00232D2A" w:rsidRDefault="00A329F4" w:rsidP="00232D2A">
            <w:pPr>
              <w:jc w:val="both"/>
            </w:pPr>
            <w:r w:rsidRPr="00A329F4">
              <w:rPr>
                <w:color w:val="444444"/>
                <w:shd w:val="clear" w:color="auto" w:fill="F0F0F0"/>
              </w:rPr>
              <w:t xml:space="preserve">        В целях защиты здоровья молодежи, а также профилактики преступлений, совершенных в состоянии опьянения, на территории России продажа алкоголя несовершеннолетним карается по закону. Государственные надзорные органы, Росалкогольрегулирование и Роспотребнадзор контролируют исполнение закона, как со стороны продавца, так и со стороны подростка. Несмотря на строгость мер, проблема отпуска спиртных напитков несовершеннолетним остается по-прежнему актуальной. В зависимости от количества нарушений и других нюансов преступления, предусмотрена ответственность в рамках административного и уголовного кодексов.</w:t>
            </w:r>
          </w:p>
        </w:tc>
      </w:tr>
    </w:tbl>
    <w:p w:rsidR="0074056E" w:rsidRDefault="0074056E" w:rsidP="00705EA2">
      <w:pPr>
        <w:rPr>
          <w:b/>
          <w:sz w:val="20"/>
          <w:szCs w:val="20"/>
        </w:rPr>
        <w:sectPr w:rsidR="0074056E"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5F4074"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0128DB" w:rsidRPr="00DD32D9" w:rsidRDefault="000128DB" w:rsidP="00DD32D9">
      <w:pPr>
        <w:tabs>
          <w:tab w:val="left" w:pos="720"/>
        </w:tabs>
        <w:ind w:hanging="180"/>
      </w:pPr>
      <w:r>
        <w:lastRenderedPageBreak/>
        <w:t xml:space="preserve">   </w:t>
      </w:r>
      <w:r>
        <w:rPr>
          <w:sz w:val="28"/>
          <w:szCs w:val="28"/>
          <w:u w:val="single"/>
        </w:rPr>
        <w:t xml:space="preserve">2                       </w:t>
      </w:r>
      <w:r w:rsidRPr="000B0179">
        <w:rPr>
          <w:sz w:val="28"/>
          <w:szCs w:val="28"/>
          <w:u w:val="single"/>
        </w:rPr>
        <w:t xml:space="preserve">    Вестник                 Пятница          </w:t>
      </w:r>
      <w:r w:rsidR="002232E3">
        <w:rPr>
          <w:sz w:val="28"/>
          <w:szCs w:val="28"/>
          <w:u w:val="single"/>
        </w:rPr>
        <w:t>28</w:t>
      </w:r>
      <w:r>
        <w:rPr>
          <w:sz w:val="28"/>
          <w:szCs w:val="28"/>
          <w:u w:val="single"/>
        </w:rPr>
        <w:t xml:space="preserve"> июня           </w:t>
      </w:r>
      <w:r w:rsidR="002232E3">
        <w:rPr>
          <w:sz w:val="28"/>
          <w:szCs w:val="28"/>
          <w:u w:val="single"/>
        </w:rPr>
        <w:t xml:space="preserve">                        </w:t>
      </w:r>
      <w:r w:rsidRPr="000B0179">
        <w:rPr>
          <w:sz w:val="28"/>
          <w:szCs w:val="28"/>
          <w:u w:val="single"/>
        </w:rPr>
        <w:t xml:space="preserve">    №</w:t>
      </w:r>
      <w:r>
        <w:rPr>
          <w:sz w:val="28"/>
          <w:szCs w:val="28"/>
          <w:u w:val="single"/>
        </w:rPr>
        <w:t xml:space="preserve"> </w:t>
      </w:r>
      <w:r w:rsidR="002232E3">
        <w:rPr>
          <w:sz w:val="28"/>
          <w:szCs w:val="28"/>
          <w:u w:val="single"/>
        </w:rPr>
        <w:t>10</w:t>
      </w:r>
    </w:p>
    <w:p w:rsidR="00941976" w:rsidRPr="00941976" w:rsidRDefault="00941976" w:rsidP="00941976">
      <w:pPr>
        <w:jc w:val="center"/>
        <w:rPr>
          <w:sz w:val="22"/>
          <w:szCs w:val="22"/>
        </w:rPr>
      </w:pPr>
      <w:r w:rsidRPr="00941976">
        <w:rPr>
          <w:sz w:val="22"/>
          <w:szCs w:val="22"/>
        </w:rPr>
        <w:t>РОССИЙСКАЯ   ФЕДЕРАЦИЯ</w:t>
      </w:r>
    </w:p>
    <w:p w:rsidR="00941976" w:rsidRPr="00941976" w:rsidRDefault="00941976" w:rsidP="00941976">
      <w:pPr>
        <w:jc w:val="center"/>
        <w:rPr>
          <w:sz w:val="22"/>
          <w:szCs w:val="22"/>
        </w:rPr>
      </w:pPr>
      <w:r w:rsidRPr="00941976">
        <w:rPr>
          <w:sz w:val="22"/>
          <w:szCs w:val="22"/>
        </w:rPr>
        <w:t>Иркутская область</w:t>
      </w:r>
    </w:p>
    <w:p w:rsidR="00941976" w:rsidRPr="00941976" w:rsidRDefault="00941976" w:rsidP="00941976">
      <w:pPr>
        <w:jc w:val="center"/>
        <w:rPr>
          <w:sz w:val="22"/>
          <w:szCs w:val="22"/>
        </w:rPr>
      </w:pPr>
      <w:r w:rsidRPr="00941976">
        <w:rPr>
          <w:sz w:val="22"/>
          <w:szCs w:val="22"/>
        </w:rPr>
        <w:t>Нижнеилимский район</w:t>
      </w:r>
    </w:p>
    <w:p w:rsidR="00941976" w:rsidRPr="00941976" w:rsidRDefault="00941976" w:rsidP="00941976">
      <w:pPr>
        <w:jc w:val="center"/>
        <w:rPr>
          <w:b/>
          <w:sz w:val="22"/>
          <w:szCs w:val="22"/>
          <w:u w:val="single"/>
        </w:rPr>
      </w:pPr>
      <w:r w:rsidRPr="00941976">
        <w:rPr>
          <w:b/>
          <w:sz w:val="22"/>
          <w:szCs w:val="22"/>
          <w:u w:val="single"/>
        </w:rPr>
        <w:t>ДУМА   СЕМИГОРСКОГО   СЕЛЬСКОГО   ПОСЕЛЕНИЯ</w:t>
      </w:r>
    </w:p>
    <w:p w:rsidR="00941976" w:rsidRPr="00941976" w:rsidRDefault="00941976" w:rsidP="00941976">
      <w:pPr>
        <w:jc w:val="center"/>
        <w:rPr>
          <w:b/>
          <w:sz w:val="22"/>
          <w:szCs w:val="22"/>
        </w:rPr>
      </w:pPr>
      <w:r w:rsidRPr="00941976">
        <w:rPr>
          <w:b/>
          <w:sz w:val="22"/>
          <w:szCs w:val="22"/>
        </w:rPr>
        <w:t>РЕШЕНИЕ</w:t>
      </w:r>
    </w:p>
    <w:p w:rsidR="00941976" w:rsidRPr="002232E3" w:rsidRDefault="00941976" w:rsidP="00941976">
      <w:pPr>
        <w:jc w:val="both"/>
        <w:rPr>
          <w:sz w:val="22"/>
          <w:szCs w:val="22"/>
        </w:rPr>
      </w:pPr>
      <w:r w:rsidRPr="002232E3">
        <w:rPr>
          <w:sz w:val="22"/>
          <w:szCs w:val="22"/>
        </w:rPr>
        <w:t xml:space="preserve">от 18 июня 2019 года   №  239 </w:t>
      </w:r>
    </w:p>
    <w:p w:rsidR="002232E3" w:rsidRPr="002232E3" w:rsidRDefault="002232E3" w:rsidP="00941976">
      <w:pPr>
        <w:jc w:val="both"/>
        <w:rPr>
          <w:b/>
          <w:sz w:val="22"/>
          <w:szCs w:val="22"/>
        </w:rPr>
      </w:pPr>
    </w:p>
    <w:p w:rsidR="00941976" w:rsidRPr="002232E3" w:rsidRDefault="00941976" w:rsidP="00941976">
      <w:pPr>
        <w:jc w:val="both"/>
        <w:rPr>
          <w:b/>
        </w:rPr>
      </w:pPr>
      <w:r w:rsidRPr="002232E3">
        <w:rPr>
          <w:b/>
        </w:rPr>
        <w:t>О внесении изменений в «Положение о порядке предоставления отпусков муниципальным служащим администрации Семигорского сельского поселения» от 28 ноября 2018 г. № 225</w:t>
      </w:r>
    </w:p>
    <w:p w:rsidR="00B77D42" w:rsidRDefault="00941976" w:rsidP="00B77D42">
      <w:pPr>
        <w:jc w:val="both"/>
        <w:rPr>
          <w:sz w:val="28"/>
          <w:szCs w:val="28"/>
        </w:rPr>
      </w:pPr>
      <w:r>
        <w:rPr>
          <w:sz w:val="28"/>
          <w:szCs w:val="28"/>
        </w:rPr>
        <w:t xml:space="preserve"> </w:t>
      </w:r>
    </w:p>
    <w:p w:rsidR="00941976" w:rsidRPr="002232E3" w:rsidRDefault="00B77D42" w:rsidP="00B77D42">
      <w:pPr>
        <w:jc w:val="both"/>
        <w:rPr>
          <w:sz w:val="22"/>
          <w:szCs w:val="22"/>
        </w:rPr>
      </w:pPr>
      <w:r>
        <w:rPr>
          <w:sz w:val="28"/>
          <w:szCs w:val="28"/>
        </w:rPr>
        <w:t xml:space="preserve">      </w:t>
      </w:r>
      <w:r w:rsidR="00941976" w:rsidRPr="002232E3">
        <w:rPr>
          <w:sz w:val="22"/>
          <w:szCs w:val="22"/>
        </w:rPr>
        <w:t>В соответствии с Трудовым кодексом Российской Федерации, Федеральным законом от 1 мая 2017 года № 90-ФЗ «О внесении изменений в статью 21 Федерального закона «О муниципальной службе в Российской Федерации», Законом РФ от 19 февраля 1993 г. № 4520-I «О государственных гарантиях и компенсациях для лиц, работающих и проживающих в районах Крайнего Севера и приравненных к ним местностях», Законом Иркутской области от 15 октября 2007 года № 88-ОЗ «Об отдельных вопросах муниципальной службы в Иркутской области», Дума  Семигорского сельского поселения</w:t>
      </w:r>
    </w:p>
    <w:p w:rsidR="00941976" w:rsidRPr="002232E3" w:rsidRDefault="00941976" w:rsidP="00B77D42">
      <w:pPr>
        <w:jc w:val="center"/>
        <w:rPr>
          <w:b/>
        </w:rPr>
      </w:pPr>
      <w:r w:rsidRPr="002232E3">
        <w:rPr>
          <w:b/>
        </w:rPr>
        <w:t>РЕШИЛА:</w:t>
      </w:r>
    </w:p>
    <w:p w:rsidR="00941976" w:rsidRPr="002232E3" w:rsidRDefault="00941976" w:rsidP="00941976">
      <w:pPr>
        <w:jc w:val="both"/>
        <w:rPr>
          <w:sz w:val="22"/>
          <w:szCs w:val="22"/>
        </w:rPr>
      </w:pPr>
      <w:r w:rsidRPr="002232E3">
        <w:rPr>
          <w:sz w:val="22"/>
          <w:szCs w:val="22"/>
        </w:rPr>
        <w:t>1. Внести изменения в раздел 1 Положения «О порядке предоставления отпусков муниципальным служащим  администрации Семигорского сельского поселения» утвержденного 28 ноября 2018 года № 225 добавить пункт  и читать в следующей редакции:</w:t>
      </w:r>
    </w:p>
    <w:p w:rsidR="00941976" w:rsidRPr="002232E3" w:rsidRDefault="00941976" w:rsidP="00941976">
      <w:pPr>
        <w:jc w:val="both"/>
        <w:rPr>
          <w:sz w:val="22"/>
          <w:szCs w:val="22"/>
        </w:rPr>
      </w:pPr>
      <w:r w:rsidRPr="002232E3">
        <w:rPr>
          <w:sz w:val="22"/>
          <w:szCs w:val="22"/>
        </w:rPr>
        <w:t>1.5.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41976" w:rsidRPr="002232E3" w:rsidRDefault="00941976" w:rsidP="00B77D42">
      <w:pPr>
        <w:jc w:val="both"/>
        <w:rPr>
          <w:sz w:val="22"/>
          <w:szCs w:val="22"/>
        </w:rPr>
      </w:pPr>
      <w:r w:rsidRPr="002232E3">
        <w:rPr>
          <w:sz w:val="22"/>
          <w:szCs w:val="22"/>
        </w:rPr>
        <w:t xml:space="preserve">2. Настоящее Решение вступает в силу с 1 июля 2019 года. </w:t>
      </w:r>
    </w:p>
    <w:p w:rsidR="00B77D42" w:rsidRPr="002232E3" w:rsidRDefault="00941976" w:rsidP="00941976">
      <w:pPr>
        <w:jc w:val="both"/>
        <w:rPr>
          <w:sz w:val="22"/>
          <w:szCs w:val="22"/>
        </w:rPr>
      </w:pPr>
      <w:r w:rsidRPr="002232E3">
        <w:rPr>
          <w:sz w:val="22"/>
          <w:szCs w:val="22"/>
        </w:rPr>
        <w:t>3.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941976" w:rsidRPr="002232E3" w:rsidRDefault="00941976" w:rsidP="00941976">
      <w:pPr>
        <w:jc w:val="both"/>
        <w:rPr>
          <w:sz w:val="22"/>
          <w:szCs w:val="22"/>
        </w:rPr>
      </w:pPr>
      <w:r w:rsidRPr="002232E3">
        <w:rPr>
          <w:sz w:val="22"/>
          <w:szCs w:val="22"/>
        </w:rPr>
        <w:t>4. Контроль за исполнением настоящего Решения оставляю за собой.</w:t>
      </w:r>
    </w:p>
    <w:p w:rsidR="00B77D42" w:rsidRPr="002232E3" w:rsidRDefault="00B77D42" w:rsidP="00B77D42">
      <w:pPr>
        <w:jc w:val="both"/>
        <w:rPr>
          <w:sz w:val="22"/>
          <w:szCs w:val="22"/>
        </w:rPr>
      </w:pPr>
    </w:p>
    <w:p w:rsidR="00941976" w:rsidRPr="002232E3" w:rsidRDefault="00941976" w:rsidP="00B77D42">
      <w:pPr>
        <w:jc w:val="both"/>
        <w:rPr>
          <w:sz w:val="22"/>
          <w:szCs w:val="22"/>
        </w:rPr>
      </w:pPr>
      <w:r w:rsidRPr="002232E3">
        <w:rPr>
          <w:sz w:val="22"/>
          <w:szCs w:val="22"/>
        </w:rPr>
        <w:t xml:space="preserve">Председатель Думы Семигорского  сельского поселения                                     </w:t>
      </w:r>
      <w:r w:rsidR="00B77D42" w:rsidRPr="002232E3">
        <w:rPr>
          <w:sz w:val="22"/>
          <w:szCs w:val="22"/>
        </w:rPr>
        <w:t xml:space="preserve">            </w:t>
      </w:r>
      <w:r w:rsidRPr="002232E3">
        <w:rPr>
          <w:sz w:val="22"/>
          <w:szCs w:val="22"/>
        </w:rPr>
        <w:t xml:space="preserve">А.М. </w:t>
      </w:r>
      <w:r w:rsidR="00B77D42" w:rsidRPr="002232E3">
        <w:rPr>
          <w:sz w:val="22"/>
          <w:szCs w:val="22"/>
        </w:rPr>
        <w:t>Сетямин</w:t>
      </w:r>
    </w:p>
    <w:p w:rsidR="00941976" w:rsidRPr="00B77D42" w:rsidRDefault="00941976" w:rsidP="00941976">
      <w:pPr>
        <w:pStyle w:val="a3"/>
        <w:jc w:val="center"/>
      </w:pPr>
    </w:p>
    <w:p w:rsidR="00B77D42" w:rsidRDefault="00B77D42" w:rsidP="00B77D42">
      <w:pPr>
        <w:pStyle w:val="a3"/>
        <w:jc w:val="center"/>
        <w:rPr>
          <w:b/>
          <w:sz w:val="20"/>
          <w:szCs w:val="20"/>
        </w:rPr>
      </w:pPr>
    </w:p>
    <w:p w:rsidR="00B77D42" w:rsidRPr="002232E3" w:rsidRDefault="00B77D42" w:rsidP="00B77D42">
      <w:pPr>
        <w:pStyle w:val="a3"/>
        <w:jc w:val="center"/>
        <w:rPr>
          <w:b/>
          <w:sz w:val="22"/>
          <w:szCs w:val="22"/>
        </w:rPr>
      </w:pPr>
      <w:r w:rsidRPr="002232E3">
        <w:rPr>
          <w:b/>
          <w:sz w:val="22"/>
          <w:szCs w:val="22"/>
        </w:rPr>
        <w:t>Российская Федерация</w:t>
      </w:r>
    </w:p>
    <w:p w:rsidR="00B77D42" w:rsidRPr="002232E3" w:rsidRDefault="00B77D42" w:rsidP="00B77D42">
      <w:pPr>
        <w:pStyle w:val="a3"/>
        <w:jc w:val="center"/>
        <w:rPr>
          <w:b/>
          <w:sz w:val="22"/>
          <w:szCs w:val="22"/>
        </w:rPr>
      </w:pPr>
      <w:r w:rsidRPr="002232E3">
        <w:rPr>
          <w:b/>
          <w:sz w:val="22"/>
          <w:szCs w:val="22"/>
        </w:rPr>
        <w:t>Иркутская область</w:t>
      </w:r>
    </w:p>
    <w:p w:rsidR="00B77D42" w:rsidRPr="002232E3" w:rsidRDefault="00B77D42" w:rsidP="00B77D42">
      <w:pPr>
        <w:pStyle w:val="a3"/>
        <w:jc w:val="center"/>
        <w:rPr>
          <w:b/>
          <w:sz w:val="22"/>
          <w:szCs w:val="22"/>
        </w:rPr>
      </w:pPr>
      <w:r w:rsidRPr="002232E3">
        <w:rPr>
          <w:b/>
          <w:sz w:val="22"/>
          <w:szCs w:val="22"/>
        </w:rPr>
        <w:t>Нижнеилимский муниципальный район</w:t>
      </w:r>
    </w:p>
    <w:p w:rsidR="00B77D42" w:rsidRPr="002232E3" w:rsidRDefault="00B77D42" w:rsidP="00B77D42">
      <w:pPr>
        <w:pStyle w:val="a3"/>
        <w:jc w:val="center"/>
        <w:rPr>
          <w:b/>
          <w:sz w:val="22"/>
          <w:szCs w:val="22"/>
          <w:u w:val="single"/>
        </w:rPr>
      </w:pPr>
      <w:r w:rsidRPr="002232E3">
        <w:rPr>
          <w:b/>
          <w:sz w:val="22"/>
          <w:szCs w:val="22"/>
          <w:u w:val="single"/>
        </w:rPr>
        <w:t xml:space="preserve">Дума Семигорского Сельского  Поселения Нижнеилимского района </w:t>
      </w:r>
    </w:p>
    <w:p w:rsidR="00B77D42" w:rsidRPr="002232E3" w:rsidRDefault="00B77D42" w:rsidP="00B77D42">
      <w:pPr>
        <w:pStyle w:val="a3"/>
        <w:jc w:val="center"/>
        <w:rPr>
          <w:b/>
          <w:sz w:val="22"/>
          <w:szCs w:val="22"/>
        </w:rPr>
      </w:pPr>
      <w:r w:rsidRPr="002232E3">
        <w:rPr>
          <w:b/>
          <w:sz w:val="22"/>
          <w:szCs w:val="22"/>
        </w:rPr>
        <w:t xml:space="preserve">РЕШЕНИЕ № 238 </w:t>
      </w:r>
    </w:p>
    <w:p w:rsidR="00B77D42" w:rsidRPr="002232E3" w:rsidRDefault="00B77D42" w:rsidP="00B77D42">
      <w:pPr>
        <w:rPr>
          <w:sz w:val="22"/>
          <w:szCs w:val="22"/>
        </w:rPr>
      </w:pPr>
    </w:p>
    <w:p w:rsidR="00B77D42" w:rsidRPr="002232E3" w:rsidRDefault="00B77D42" w:rsidP="00B77D42">
      <w:pPr>
        <w:rPr>
          <w:sz w:val="22"/>
          <w:szCs w:val="22"/>
        </w:rPr>
      </w:pPr>
      <w:r w:rsidRPr="002232E3">
        <w:rPr>
          <w:sz w:val="22"/>
          <w:szCs w:val="22"/>
        </w:rPr>
        <w:t>от «18 » июня  2019 г.</w:t>
      </w:r>
    </w:p>
    <w:p w:rsidR="00B77D42" w:rsidRPr="002232E3" w:rsidRDefault="00B77D42" w:rsidP="00B77D42">
      <w:pPr>
        <w:rPr>
          <w:sz w:val="22"/>
          <w:szCs w:val="22"/>
        </w:rPr>
      </w:pPr>
      <w:r w:rsidRPr="002232E3">
        <w:rPr>
          <w:sz w:val="22"/>
          <w:szCs w:val="22"/>
        </w:rPr>
        <w:t>Семигорское сельское  поселение</w:t>
      </w:r>
    </w:p>
    <w:p w:rsidR="00B77D42" w:rsidRPr="00AC10DD" w:rsidRDefault="00B77D42" w:rsidP="00B77D42"/>
    <w:p w:rsidR="00B77D42" w:rsidRPr="002232E3" w:rsidRDefault="00B77D42" w:rsidP="002232E3">
      <w:pPr>
        <w:jc w:val="both"/>
        <w:rPr>
          <w:b/>
        </w:rPr>
      </w:pPr>
      <w:r w:rsidRPr="00304C2E">
        <w:rPr>
          <w:b/>
        </w:rPr>
        <w:t>О внесении изменений в Решение Думы Семигорского   сельского  поселени</w:t>
      </w:r>
      <w:r w:rsidR="002232E3">
        <w:rPr>
          <w:b/>
        </w:rPr>
        <w:t xml:space="preserve">я </w:t>
      </w:r>
      <w:r w:rsidRPr="00304C2E">
        <w:rPr>
          <w:b/>
        </w:rPr>
        <w:t>Нижнеилимского района "О бюджете Семигорского муниципального образования</w:t>
      </w:r>
      <w:r w:rsidR="002232E3">
        <w:rPr>
          <w:b/>
        </w:rPr>
        <w:t xml:space="preserve"> </w:t>
      </w:r>
      <w:r w:rsidRPr="00304C2E">
        <w:rPr>
          <w:b/>
        </w:rPr>
        <w:t xml:space="preserve">на </w:t>
      </w:r>
      <w:r>
        <w:rPr>
          <w:b/>
        </w:rPr>
        <w:t>2019</w:t>
      </w:r>
      <w:r w:rsidRPr="00304C2E">
        <w:rPr>
          <w:b/>
        </w:rPr>
        <w:t xml:space="preserve">год и на плановый период </w:t>
      </w:r>
      <w:r>
        <w:rPr>
          <w:b/>
        </w:rPr>
        <w:t>2020</w:t>
      </w:r>
      <w:r w:rsidRPr="00304C2E">
        <w:rPr>
          <w:b/>
        </w:rPr>
        <w:t xml:space="preserve"> и </w:t>
      </w:r>
      <w:r>
        <w:rPr>
          <w:b/>
        </w:rPr>
        <w:t>2021 годов "</w:t>
      </w:r>
      <w:r w:rsidRPr="001E0154">
        <w:rPr>
          <w:b/>
        </w:rPr>
        <w:t>от 2</w:t>
      </w:r>
      <w:r>
        <w:rPr>
          <w:b/>
        </w:rPr>
        <w:t>7</w:t>
      </w:r>
      <w:r w:rsidRPr="001E0154">
        <w:rPr>
          <w:b/>
        </w:rPr>
        <w:t>.12.201</w:t>
      </w:r>
      <w:r>
        <w:rPr>
          <w:b/>
        </w:rPr>
        <w:t>8</w:t>
      </w:r>
      <w:r w:rsidRPr="001E0154">
        <w:rPr>
          <w:b/>
        </w:rPr>
        <w:t xml:space="preserve"> г. № </w:t>
      </w:r>
      <w:r>
        <w:rPr>
          <w:b/>
        </w:rPr>
        <w:t>228</w:t>
      </w:r>
    </w:p>
    <w:p w:rsidR="00B77D42" w:rsidRDefault="00B77D42" w:rsidP="00B77D42">
      <w:pPr>
        <w:ind w:firstLine="709"/>
        <w:jc w:val="both"/>
      </w:pPr>
      <w:r w:rsidRPr="00AC10DD">
        <w:t xml:space="preserve"> </w:t>
      </w:r>
    </w:p>
    <w:p w:rsidR="00B77D42" w:rsidRPr="00931201" w:rsidRDefault="00B77D42" w:rsidP="00B77D42">
      <w:pPr>
        <w:ind w:firstLine="709"/>
        <w:jc w:val="both"/>
        <w:rPr>
          <w:sz w:val="20"/>
          <w:szCs w:val="20"/>
        </w:rPr>
      </w:pPr>
      <w:r w:rsidRPr="00931201">
        <w:rPr>
          <w:sz w:val="20"/>
          <w:szCs w:val="20"/>
        </w:rPr>
        <w:t>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404144" w:rsidRDefault="00B77D42" w:rsidP="00404144">
      <w:pPr>
        <w:pStyle w:val="21"/>
        <w:tabs>
          <w:tab w:val="left" w:pos="567"/>
        </w:tabs>
        <w:spacing w:line="240" w:lineRule="auto"/>
        <w:jc w:val="center"/>
        <w:rPr>
          <w:b/>
        </w:rPr>
      </w:pPr>
      <w:r w:rsidRPr="00AC10DD">
        <w:rPr>
          <w:b/>
        </w:rPr>
        <w:t>РЕШИЛА:</w:t>
      </w:r>
    </w:p>
    <w:p w:rsidR="00B77D42" w:rsidRPr="00931201" w:rsidRDefault="00B77D42" w:rsidP="00404144">
      <w:pPr>
        <w:pStyle w:val="21"/>
        <w:tabs>
          <w:tab w:val="left" w:pos="567"/>
        </w:tabs>
        <w:spacing w:line="240" w:lineRule="auto"/>
        <w:jc w:val="center"/>
        <w:rPr>
          <w:b/>
          <w:sz w:val="20"/>
          <w:szCs w:val="20"/>
        </w:rPr>
      </w:pPr>
      <w:r w:rsidRPr="00931201">
        <w:rPr>
          <w:sz w:val="20"/>
          <w:szCs w:val="20"/>
        </w:rPr>
        <w:t xml:space="preserve">Внести в Решение Думы Семигорского сельского поселения Нижнеилимского района </w:t>
      </w:r>
      <w:r w:rsidR="00404144" w:rsidRPr="00931201">
        <w:rPr>
          <w:sz w:val="20"/>
          <w:szCs w:val="20"/>
        </w:rPr>
        <w:t xml:space="preserve">от </w:t>
      </w:r>
      <w:r w:rsidRPr="00931201">
        <w:rPr>
          <w:sz w:val="20"/>
          <w:szCs w:val="20"/>
        </w:rPr>
        <w:t>27.12.2018г. № 228 «О бюджете Семигорского муниципального образования на 2019 год</w:t>
      </w:r>
      <w:r w:rsidR="00404144" w:rsidRPr="00931201">
        <w:rPr>
          <w:sz w:val="20"/>
          <w:szCs w:val="20"/>
        </w:rPr>
        <w:t xml:space="preserve"> и на </w:t>
      </w:r>
      <w:r w:rsidRPr="00931201">
        <w:rPr>
          <w:sz w:val="20"/>
          <w:szCs w:val="20"/>
        </w:rPr>
        <w:t>плановый период 2020 и 2021 годов»  следующие изменения:</w:t>
      </w:r>
    </w:p>
    <w:p w:rsidR="00B77D42" w:rsidRPr="00931201" w:rsidRDefault="00B77D42" w:rsidP="00404144">
      <w:pPr>
        <w:keepNext/>
        <w:numPr>
          <w:ilvl w:val="0"/>
          <w:numId w:val="47"/>
        </w:numPr>
        <w:tabs>
          <w:tab w:val="clear" w:pos="1211"/>
          <w:tab w:val="left" w:pos="284"/>
          <w:tab w:val="num" w:pos="551"/>
          <w:tab w:val="num" w:pos="1134"/>
        </w:tabs>
        <w:ind w:hanging="644"/>
        <w:jc w:val="both"/>
        <w:rPr>
          <w:sz w:val="20"/>
          <w:szCs w:val="20"/>
        </w:rPr>
      </w:pPr>
      <w:r w:rsidRPr="00931201">
        <w:rPr>
          <w:sz w:val="20"/>
          <w:szCs w:val="20"/>
        </w:rPr>
        <w:t>Пункт 1 изложить в следующей редакции:</w:t>
      </w:r>
    </w:p>
    <w:p w:rsidR="00B77D42" w:rsidRPr="00931201" w:rsidRDefault="00404144" w:rsidP="00404144">
      <w:pPr>
        <w:jc w:val="both"/>
        <w:rPr>
          <w:sz w:val="20"/>
          <w:szCs w:val="20"/>
        </w:rPr>
      </w:pPr>
      <w:r w:rsidRPr="00931201">
        <w:rPr>
          <w:sz w:val="20"/>
          <w:szCs w:val="20"/>
        </w:rPr>
        <w:t xml:space="preserve">     </w:t>
      </w:r>
      <w:r w:rsidR="00B77D42" w:rsidRPr="00931201">
        <w:rPr>
          <w:sz w:val="20"/>
          <w:szCs w:val="20"/>
        </w:rPr>
        <w:t>Утвердить основные характеристики бюджета Семигорского муниципального образования на 2019 год:</w:t>
      </w:r>
    </w:p>
    <w:p w:rsidR="00B77D42" w:rsidRPr="00931201" w:rsidRDefault="00404144" w:rsidP="00404144">
      <w:pPr>
        <w:spacing w:line="232" w:lineRule="auto"/>
        <w:jc w:val="both"/>
        <w:rPr>
          <w:b/>
          <w:sz w:val="20"/>
          <w:szCs w:val="20"/>
        </w:rPr>
      </w:pPr>
      <w:r w:rsidRPr="00931201">
        <w:rPr>
          <w:sz w:val="20"/>
          <w:szCs w:val="20"/>
        </w:rPr>
        <w:t xml:space="preserve">     </w:t>
      </w:r>
      <w:r w:rsidR="00B77D42" w:rsidRPr="00931201">
        <w:rPr>
          <w:sz w:val="20"/>
          <w:szCs w:val="20"/>
        </w:rPr>
        <w:t xml:space="preserve">общий объем доходов бюджета Семигорского муниципального образования в сумме </w:t>
      </w:r>
      <w:r w:rsidR="00B77D42" w:rsidRPr="00931201">
        <w:rPr>
          <w:b/>
          <w:sz w:val="20"/>
          <w:szCs w:val="20"/>
        </w:rPr>
        <w:t>10 526,9</w:t>
      </w:r>
      <w:r w:rsidR="00B77D42" w:rsidRPr="00931201">
        <w:rPr>
          <w:sz w:val="20"/>
          <w:szCs w:val="20"/>
        </w:rPr>
        <w:t xml:space="preserve"> тыс. рублей, в том числе безвозмездные поступления в сумме </w:t>
      </w:r>
      <w:r w:rsidR="00B77D42" w:rsidRPr="00931201">
        <w:rPr>
          <w:b/>
          <w:sz w:val="20"/>
          <w:szCs w:val="20"/>
        </w:rPr>
        <w:t>9 039,2</w:t>
      </w:r>
      <w:r w:rsidR="00B77D42" w:rsidRPr="00931201">
        <w:rPr>
          <w:sz w:val="20"/>
          <w:szCs w:val="20"/>
        </w:rPr>
        <w:t xml:space="preserve"> тыс. рублей, из них объем межбюджетных трансфертов, получаемых из других бюджетов бюджетной системы Российской Федерации, в сумме </w:t>
      </w:r>
      <w:r w:rsidR="00B77D42" w:rsidRPr="00931201">
        <w:rPr>
          <w:b/>
          <w:sz w:val="20"/>
          <w:szCs w:val="20"/>
        </w:rPr>
        <w:t xml:space="preserve">9 039,2 </w:t>
      </w:r>
      <w:r w:rsidR="00B77D42" w:rsidRPr="00931201">
        <w:rPr>
          <w:sz w:val="20"/>
          <w:szCs w:val="20"/>
        </w:rPr>
        <w:t>тыс. рублей;</w:t>
      </w:r>
    </w:p>
    <w:p w:rsidR="00931201" w:rsidRDefault="00404144" w:rsidP="00404144">
      <w:pPr>
        <w:tabs>
          <w:tab w:val="left" w:pos="720"/>
        </w:tabs>
        <w:ind w:hanging="180"/>
        <w:rPr>
          <w:sz w:val="22"/>
          <w:szCs w:val="22"/>
        </w:rPr>
      </w:pPr>
      <w:r>
        <w:rPr>
          <w:sz w:val="22"/>
          <w:szCs w:val="22"/>
        </w:rPr>
        <w:t xml:space="preserve">    </w:t>
      </w:r>
    </w:p>
    <w:p w:rsidR="00404144" w:rsidRPr="00DD32D9" w:rsidRDefault="00931201" w:rsidP="00404144">
      <w:pPr>
        <w:tabs>
          <w:tab w:val="left" w:pos="720"/>
        </w:tabs>
        <w:ind w:hanging="180"/>
      </w:pPr>
      <w:r>
        <w:rPr>
          <w:sz w:val="22"/>
          <w:szCs w:val="22"/>
        </w:rPr>
        <w:lastRenderedPageBreak/>
        <w:t xml:space="preserve">    </w:t>
      </w:r>
      <w:r w:rsidR="00404144">
        <w:rPr>
          <w:sz w:val="28"/>
          <w:szCs w:val="28"/>
          <w:u w:val="single"/>
        </w:rPr>
        <w:t xml:space="preserve">№ 10                      </w:t>
      </w:r>
      <w:r w:rsidR="00404144" w:rsidRPr="000B0179">
        <w:rPr>
          <w:sz w:val="28"/>
          <w:szCs w:val="28"/>
          <w:u w:val="single"/>
        </w:rPr>
        <w:t xml:space="preserve">    Вестник                 Пятница          </w:t>
      </w:r>
      <w:r w:rsidR="00404144">
        <w:rPr>
          <w:sz w:val="28"/>
          <w:szCs w:val="28"/>
          <w:u w:val="single"/>
        </w:rPr>
        <w:t xml:space="preserve">28 июня                                </w:t>
      </w:r>
      <w:r>
        <w:rPr>
          <w:sz w:val="28"/>
          <w:szCs w:val="28"/>
          <w:u w:val="single"/>
        </w:rPr>
        <w:t xml:space="preserve">  </w:t>
      </w:r>
      <w:r w:rsidR="00404144">
        <w:rPr>
          <w:sz w:val="28"/>
          <w:szCs w:val="28"/>
          <w:u w:val="single"/>
        </w:rPr>
        <w:t xml:space="preserve">     3 </w:t>
      </w:r>
    </w:p>
    <w:p w:rsidR="00B77D42" w:rsidRPr="00931201" w:rsidRDefault="00404144" w:rsidP="00404144">
      <w:pPr>
        <w:tabs>
          <w:tab w:val="num" w:pos="851"/>
        </w:tabs>
        <w:spacing w:line="232" w:lineRule="auto"/>
        <w:jc w:val="both"/>
        <w:rPr>
          <w:sz w:val="20"/>
          <w:szCs w:val="20"/>
        </w:rPr>
      </w:pPr>
      <w:r w:rsidRPr="00931201">
        <w:rPr>
          <w:sz w:val="20"/>
          <w:szCs w:val="20"/>
        </w:rPr>
        <w:t xml:space="preserve"> </w:t>
      </w:r>
      <w:r w:rsidR="00B77D42" w:rsidRPr="00931201">
        <w:rPr>
          <w:sz w:val="20"/>
          <w:szCs w:val="20"/>
        </w:rPr>
        <w:t xml:space="preserve">общий объем расходов бюджета Семигорского муниципального образования в сумме </w:t>
      </w:r>
      <w:r w:rsidR="00B77D42" w:rsidRPr="00931201">
        <w:rPr>
          <w:b/>
          <w:sz w:val="20"/>
          <w:szCs w:val="20"/>
        </w:rPr>
        <w:t>10707,4</w:t>
      </w:r>
      <w:r w:rsidR="00B77D42" w:rsidRPr="00931201">
        <w:rPr>
          <w:sz w:val="20"/>
          <w:szCs w:val="20"/>
        </w:rPr>
        <w:t xml:space="preserve"> тыс. рублей;</w:t>
      </w:r>
    </w:p>
    <w:p w:rsidR="00B77D42" w:rsidRPr="00931201" w:rsidRDefault="00404144" w:rsidP="00404144">
      <w:pPr>
        <w:jc w:val="both"/>
        <w:rPr>
          <w:sz w:val="20"/>
          <w:szCs w:val="20"/>
        </w:rPr>
      </w:pPr>
      <w:r w:rsidRPr="00931201">
        <w:rPr>
          <w:sz w:val="20"/>
          <w:szCs w:val="20"/>
        </w:rPr>
        <w:t xml:space="preserve">     </w:t>
      </w:r>
      <w:r w:rsidR="00B77D42" w:rsidRPr="00931201">
        <w:rPr>
          <w:sz w:val="20"/>
          <w:szCs w:val="20"/>
        </w:rPr>
        <w:t xml:space="preserve">размер дефицита бюджета Семигорского муниципального образования в сумме </w:t>
      </w:r>
      <w:r w:rsidR="00B77D42" w:rsidRPr="00931201">
        <w:rPr>
          <w:b/>
          <w:sz w:val="20"/>
          <w:szCs w:val="20"/>
        </w:rPr>
        <w:t>180,5</w:t>
      </w:r>
      <w:r w:rsidR="00B77D42" w:rsidRPr="00931201">
        <w:rPr>
          <w:sz w:val="20"/>
          <w:szCs w:val="20"/>
        </w:rPr>
        <w:t xml:space="preserve"> тыс. рублей. </w:t>
      </w:r>
    </w:p>
    <w:p w:rsidR="00B77D42" w:rsidRPr="00931201" w:rsidRDefault="00404144" w:rsidP="00404144">
      <w:pPr>
        <w:jc w:val="both"/>
        <w:rPr>
          <w:sz w:val="20"/>
          <w:szCs w:val="20"/>
        </w:rPr>
      </w:pPr>
      <w:r w:rsidRPr="00931201">
        <w:rPr>
          <w:sz w:val="20"/>
          <w:szCs w:val="20"/>
        </w:rPr>
        <w:t xml:space="preserve">     </w:t>
      </w:r>
      <w:r w:rsidR="00B77D42" w:rsidRPr="00931201">
        <w:rPr>
          <w:sz w:val="20"/>
          <w:szCs w:val="20"/>
        </w:rPr>
        <w:t xml:space="preserve">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w:t>
      </w:r>
      <w:r w:rsidR="00B77D42" w:rsidRPr="00931201">
        <w:rPr>
          <w:b/>
          <w:sz w:val="20"/>
          <w:szCs w:val="20"/>
        </w:rPr>
        <w:t>137,7</w:t>
      </w:r>
      <w:r w:rsidR="00B77D42" w:rsidRPr="00931201">
        <w:rPr>
          <w:sz w:val="20"/>
          <w:szCs w:val="20"/>
        </w:rPr>
        <w:t xml:space="preserve"> тыс. рублей.</w:t>
      </w:r>
    </w:p>
    <w:p w:rsidR="00B77D42" w:rsidRPr="00931201" w:rsidRDefault="00404144" w:rsidP="00404144">
      <w:pPr>
        <w:jc w:val="both"/>
        <w:rPr>
          <w:sz w:val="20"/>
          <w:szCs w:val="20"/>
        </w:rPr>
      </w:pPr>
      <w:r w:rsidRPr="00931201">
        <w:rPr>
          <w:sz w:val="20"/>
          <w:szCs w:val="20"/>
        </w:rPr>
        <w:t xml:space="preserve">     </w:t>
      </w:r>
      <w:r w:rsidR="00B77D42" w:rsidRPr="00931201">
        <w:rPr>
          <w:sz w:val="20"/>
          <w:szCs w:val="20"/>
        </w:rPr>
        <w:t xml:space="preserve">Дефицит бюджета Семигорского муниципального образования без учета суммы остатков средств на счете по учету средств бюджета составляет </w:t>
      </w:r>
      <w:r w:rsidR="00B77D42" w:rsidRPr="00931201">
        <w:rPr>
          <w:b/>
          <w:sz w:val="20"/>
          <w:szCs w:val="20"/>
        </w:rPr>
        <w:t xml:space="preserve">42,8 </w:t>
      </w:r>
      <w:r w:rsidR="00B77D42" w:rsidRPr="00931201">
        <w:rPr>
          <w:sz w:val="20"/>
          <w:szCs w:val="20"/>
        </w:rPr>
        <w:t xml:space="preserve">тыс. руб. или </w:t>
      </w:r>
      <w:r w:rsidR="00B77D42" w:rsidRPr="00931201">
        <w:rPr>
          <w:b/>
          <w:sz w:val="20"/>
          <w:szCs w:val="20"/>
        </w:rPr>
        <w:t>2,9 %</w:t>
      </w:r>
      <w:r w:rsidR="00B77D42" w:rsidRPr="00931201">
        <w:rPr>
          <w:sz w:val="20"/>
          <w:szCs w:val="20"/>
        </w:rPr>
        <w:t xml:space="preserve"> общего годового объема доходов бюджета поселения без учета общего объема годового объема безвозмездных поступлений.</w:t>
      </w:r>
    </w:p>
    <w:p w:rsidR="00B77D42" w:rsidRPr="00931201" w:rsidRDefault="00B77D42" w:rsidP="00B77D42">
      <w:pPr>
        <w:numPr>
          <w:ilvl w:val="0"/>
          <w:numId w:val="32"/>
        </w:numPr>
        <w:tabs>
          <w:tab w:val="clear" w:pos="1211"/>
          <w:tab w:val="num" w:pos="1134"/>
        </w:tabs>
        <w:ind w:left="0" w:firstLine="567"/>
        <w:jc w:val="both"/>
        <w:rPr>
          <w:sz w:val="20"/>
          <w:szCs w:val="20"/>
        </w:rPr>
      </w:pPr>
      <w:r w:rsidRPr="00931201">
        <w:rPr>
          <w:sz w:val="20"/>
          <w:szCs w:val="20"/>
        </w:rPr>
        <w:t>Пункт 2 изложить в следующей редакции:</w:t>
      </w:r>
    </w:p>
    <w:p w:rsidR="00B77D42" w:rsidRPr="00931201" w:rsidRDefault="00B77D42" w:rsidP="00B77D42">
      <w:pPr>
        <w:jc w:val="both"/>
        <w:rPr>
          <w:sz w:val="20"/>
          <w:szCs w:val="20"/>
        </w:rPr>
      </w:pPr>
      <w:r w:rsidRPr="00931201">
        <w:rPr>
          <w:sz w:val="20"/>
          <w:szCs w:val="20"/>
        </w:rPr>
        <w:t>Утвердить основные характеристики бюджета Семигорского муниципального образования на плановый период 2020 и 2021 годов:</w:t>
      </w:r>
    </w:p>
    <w:p w:rsidR="00B77D42" w:rsidRPr="00931201" w:rsidRDefault="002232E3" w:rsidP="002232E3">
      <w:pPr>
        <w:tabs>
          <w:tab w:val="left" w:pos="1134"/>
        </w:tabs>
        <w:jc w:val="both"/>
        <w:rPr>
          <w:sz w:val="20"/>
          <w:szCs w:val="20"/>
        </w:rPr>
      </w:pPr>
      <w:r w:rsidRPr="00931201">
        <w:rPr>
          <w:sz w:val="20"/>
          <w:szCs w:val="20"/>
        </w:rPr>
        <w:t xml:space="preserve">     </w:t>
      </w:r>
      <w:r w:rsidR="00B77D42" w:rsidRPr="00931201">
        <w:rPr>
          <w:sz w:val="20"/>
          <w:szCs w:val="20"/>
        </w:rPr>
        <w:t xml:space="preserve">прогнозируемый общий объем доходов бюджета Семигорского муниципального образования на 2020 год в сумме </w:t>
      </w:r>
      <w:r w:rsidR="00B77D42" w:rsidRPr="00931201">
        <w:rPr>
          <w:b/>
          <w:sz w:val="20"/>
          <w:szCs w:val="20"/>
        </w:rPr>
        <w:t>5 858,0</w:t>
      </w:r>
      <w:r w:rsidR="00B77D42" w:rsidRPr="00931201">
        <w:rPr>
          <w:sz w:val="20"/>
          <w:szCs w:val="20"/>
        </w:rPr>
        <w:t xml:space="preserve"> тыс. рублей, в том числе безвозмездные поступления в сумме </w:t>
      </w:r>
      <w:r w:rsidR="00B77D42" w:rsidRPr="00931201">
        <w:rPr>
          <w:b/>
          <w:sz w:val="20"/>
          <w:szCs w:val="20"/>
        </w:rPr>
        <w:t>4 331,5</w:t>
      </w:r>
      <w:r w:rsidR="00B77D42" w:rsidRPr="00931201">
        <w:rPr>
          <w:sz w:val="20"/>
          <w:szCs w:val="20"/>
        </w:rPr>
        <w:t xml:space="preserve"> тыс. рублей, из них объем межбюджетных трансфертов, получаемых из других бюджетов бюджетной системы Российской Федерации, в сумме </w:t>
      </w:r>
      <w:r w:rsidR="00B77D42" w:rsidRPr="00931201">
        <w:rPr>
          <w:b/>
          <w:sz w:val="20"/>
          <w:szCs w:val="20"/>
        </w:rPr>
        <w:t>4 331,5</w:t>
      </w:r>
      <w:r w:rsidR="00B77D42" w:rsidRPr="00931201">
        <w:rPr>
          <w:sz w:val="20"/>
          <w:szCs w:val="20"/>
        </w:rPr>
        <w:t xml:space="preserve"> тыс. рублей, на 2021 год в сумме </w:t>
      </w:r>
      <w:r w:rsidR="00B77D42" w:rsidRPr="00931201">
        <w:rPr>
          <w:b/>
          <w:sz w:val="20"/>
          <w:szCs w:val="20"/>
        </w:rPr>
        <w:t>5 877,0</w:t>
      </w:r>
      <w:r w:rsidR="00B77D42" w:rsidRPr="00931201">
        <w:rPr>
          <w:sz w:val="20"/>
          <w:szCs w:val="20"/>
        </w:rPr>
        <w:t xml:space="preserve"> тыс. рублей, в том числе безвозмездные поступления в сумме </w:t>
      </w:r>
      <w:r w:rsidR="00B77D42" w:rsidRPr="00931201">
        <w:rPr>
          <w:b/>
          <w:sz w:val="20"/>
          <w:szCs w:val="20"/>
        </w:rPr>
        <w:t>4 376,5</w:t>
      </w:r>
      <w:r w:rsidR="00B77D42" w:rsidRPr="00931201">
        <w:rPr>
          <w:sz w:val="20"/>
          <w:szCs w:val="20"/>
        </w:rPr>
        <w:t xml:space="preserve"> тыс. рублей, из них объем межбюджетных трансфертов, получаемых из других бюджетов бюджетной системы Российской Федерации, в сумме </w:t>
      </w:r>
      <w:r w:rsidR="00B77D42" w:rsidRPr="00931201">
        <w:rPr>
          <w:b/>
          <w:sz w:val="20"/>
          <w:szCs w:val="20"/>
        </w:rPr>
        <w:t>4 376,5</w:t>
      </w:r>
      <w:r w:rsidR="00B77D42" w:rsidRPr="00931201">
        <w:rPr>
          <w:sz w:val="20"/>
          <w:szCs w:val="20"/>
        </w:rPr>
        <w:t xml:space="preserve"> тыс. рублей;</w:t>
      </w:r>
    </w:p>
    <w:p w:rsidR="00B77D42" w:rsidRPr="00931201" w:rsidRDefault="002232E3" w:rsidP="002232E3">
      <w:pPr>
        <w:tabs>
          <w:tab w:val="left" w:pos="1134"/>
        </w:tabs>
        <w:jc w:val="both"/>
        <w:rPr>
          <w:sz w:val="20"/>
          <w:szCs w:val="20"/>
        </w:rPr>
      </w:pPr>
      <w:r w:rsidRPr="00931201">
        <w:rPr>
          <w:sz w:val="20"/>
          <w:szCs w:val="20"/>
        </w:rPr>
        <w:t xml:space="preserve">     </w:t>
      </w:r>
      <w:r w:rsidR="00B77D42" w:rsidRPr="00931201">
        <w:rPr>
          <w:sz w:val="20"/>
          <w:szCs w:val="20"/>
        </w:rPr>
        <w:t xml:space="preserve">общий объем расходов бюджета Семигорского муниципального образования на 2020 год в сумме </w:t>
      </w:r>
      <w:r w:rsidR="00B77D42" w:rsidRPr="00931201">
        <w:rPr>
          <w:b/>
          <w:sz w:val="20"/>
          <w:szCs w:val="20"/>
        </w:rPr>
        <w:t>5 902,2</w:t>
      </w:r>
      <w:r w:rsidR="00B77D42" w:rsidRPr="00931201">
        <w:rPr>
          <w:sz w:val="20"/>
          <w:szCs w:val="20"/>
        </w:rPr>
        <w:t xml:space="preserve"> тыс. рублей, в том числе условно утвержденные расходы </w:t>
      </w:r>
      <w:r w:rsidR="00B77D42" w:rsidRPr="00931201">
        <w:rPr>
          <w:b/>
          <w:sz w:val="20"/>
          <w:szCs w:val="20"/>
        </w:rPr>
        <w:t>140,8</w:t>
      </w:r>
      <w:r w:rsidR="00B77D42" w:rsidRPr="00931201">
        <w:rPr>
          <w:sz w:val="20"/>
          <w:szCs w:val="20"/>
        </w:rPr>
        <w:t xml:space="preserve"> тыс. рублей; на 2021 год в сумме </w:t>
      </w:r>
      <w:r w:rsidR="00B77D42" w:rsidRPr="00931201">
        <w:rPr>
          <w:b/>
          <w:sz w:val="20"/>
          <w:szCs w:val="20"/>
        </w:rPr>
        <w:t>5 922,6</w:t>
      </w:r>
      <w:r w:rsidR="00B77D42" w:rsidRPr="00931201">
        <w:rPr>
          <w:sz w:val="20"/>
          <w:szCs w:val="20"/>
        </w:rPr>
        <w:t xml:space="preserve"> тыс. рублей, в том числе условно утвержденные расходы </w:t>
      </w:r>
      <w:r w:rsidR="00B77D42" w:rsidRPr="00931201">
        <w:rPr>
          <w:b/>
          <w:sz w:val="20"/>
          <w:szCs w:val="20"/>
        </w:rPr>
        <w:t>282,5</w:t>
      </w:r>
      <w:r w:rsidR="00B77D42" w:rsidRPr="00931201">
        <w:rPr>
          <w:sz w:val="20"/>
          <w:szCs w:val="20"/>
        </w:rPr>
        <w:t xml:space="preserve"> тыс. рублей;</w:t>
      </w:r>
    </w:p>
    <w:p w:rsidR="00B77D42" w:rsidRPr="00931201" w:rsidRDefault="002232E3" w:rsidP="002232E3">
      <w:pPr>
        <w:tabs>
          <w:tab w:val="left" w:pos="1134"/>
        </w:tabs>
        <w:jc w:val="both"/>
        <w:rPr>
          <w:b/>
          <w:sz w:val="20"/>
          <w:szCs w:val="20"/>
        </w:rPr>
      </w:pPr>
      <w:r w:rsidRPr="00931201">
        <w:rPr>
          <w:sz w:val="20"/>
          <w:szCs w:val="20"/>
        </w:rPr>
        <w:t xml:space="preserve">     </w:t>
      </w:r>
      <w:r w:rsidR="00B77D42" w:rsidRPr="00931201">
        <w:rPr>
          <w:sz w:val="20"/>
          <w:szCs w:val="20"/>
        </w:rPr>
        <w:t xml:space="preserve">размер дефицита бюджета Семигорского муниципального образования на 2020 год в сумме </w:t>
      </w:r>
      <w:r w:rsidR="00B77D42" w:rsidRPr="00931201">
        <w:rPr>
          <w:b/>
          <w:sz w:val="20"/>
          <w:szCs w:val="20"/>
        </w:rPr>
        <w:t>44 ,2</w:t>
      </w:r>
      <w:r w:rsidR="00B77D42" w:rsidRPr="00931201">
        <w:rPr>
          <w:sz w:val="20"/>
          <w:szCs w:val="20"/>
        </w:rPr>
        <w:t xml:space="preserve"> тыс. рублей, или </w:t>
      </w:r>
      <w:r w:rsidR="00B77D42" w:rsidRPr="00931201">
        <w:rPr>
          <w:b/>
          <w:sz w:val="20"/>
          <w:szCs w:val="20"/>
        </w:rPr>
        <w:t xml:space="preserve">2,9 </w:t>
      </w:r>
      <w:r w:rsidR="00B77D42" w:rsidRPr="00931201">
        <w:rPr>
          <w:sz w:val="20"/>
          <w:szCs w:val="20"/>
        </w:rPr>
        <w:t xml:space="preserve">%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 на 2021 год в сумме </w:t>
      </w:r>
      <w:r w:rsidR="00B77D42" w:rsidRPr="00931201">
        <w:rPr>
          <w:b/>
          <w:sz w:val="20"/>
          <w:szCs w:val="20"/>
        </w:rPr>
        <w:t>45,6</w:t>
      </w:r>
      <w:r w:rsidR="00B77D42" w:rsidRPr="00931201">
        <w:rPr>
          <w:sz w:val="20"/>
          <w:szCs w:val="20"/>
        </w:rPr>
        <w:t xml:space="preserve"> тыс. рублей, или </w:t>
      </w:r>
      <w:r w:rsidR="00B77D42" w:rsidRPr="00931201">
        <w:rPr>
          <w:b/>
          <w:sz w:val="20"/>
          <w:szCs w:val="20"/>
        </w:rPr>
        <w:t>3,0</w:t>
      </w:r>
      <w:r w:rsidR="00B77D42" w:rsidRPr="00931201">
        <w:rPr>
          <w:sz w:val="20"/>
          <w:szCs w:val="20"/>
        </w:rPr>
        <w:t>% утвержденного общего годового объема доходов бюджета Семигорского муниципального образования без учета утвержденного объема безвозмездных поступлений.</w:t>
      </w:r>
    </w:p>
    <w:p w:rsidR="00B77D42" w:rsidRPr="00931201" w:rsidRDefault="00B77D42" w:rsidP="002232E3">
      <w:pPr>
        <w:tabs>
          <w:tab w:val="left" w:pos="1134"/>
        </w:tabs>
        <w:jc w:val="both"/>
        <w:rPr>
          <w:sz w:val="20"/>
          <w:szCs w:val="20"/>
        </w:rPr>
      </w:pPr>
      <w:r w:rsidRPr="00931201">
        <w:rPr>
          <w:sz w:val="20"/>
          <w:szCs w:val="20"/>
        </w:rPr>
        <w:t xml:space="preserve">3. Утвердить объем бюджетных ассигнований дорожного фонда Семигорского муниципального образования: </w:t>
      </w:r>
    </w:p>
    <w:p w:rsidR="00B77D42" w:rsidRPr="00931201" w:rsidRDefault="00B77D42" w:rsidP="002232E3">
      <w:pPr>
        <w:tabs>
          <w:tab w:val="left" w:pos="1134"/>
        </w:tabs>
        <w:jc w:val="both"/>
        <w:rPr>
          <w:sz w:val="20"/>
          <w:szCs w:val="20"/>
        </w:rPr>
      </w:pPr>
      <w:r w:rsidRPr="00931201">
        <w:rPr>
          <w:sz w:val="20"/>
          <w:szCs w:val="20"/>
        </w:rPr>
        <w:t xml:space="preserve">- на 2019 год в сумме </w:t>
      </w:r>
      <w:r w:rsidRPr="00931201">
        <w:rPr>
          <w:b/>
          <w:sz w:val="20"/>
          <w:szCs w:val="20"/>
        </w:rPr>
        <w:t xml:space="preserve">1 594,8 </w:t>
      </w:r>
      <w:r w:rsidRPr="00931201">
        <w:rPr>
          <w:sz w:val="20"/>
          <w:szCs w:val="20"/>
        </w:rPr>
        <w:t>тыс. рублей;</w:t>
      </w:r>
    </w:p>
    <w:p w:rsidR="00B77D42" w:rsidRPr="00931201" w:rsidRDefault="00B77D42" w:rsidP="002232E3">
      <w:pPr>
        <w:tabs>
          <w:tab w:val="left" w:pos="1134"/>
        </w:tabs>
        <w:jc w:val="both"/>
        <w:rPr>
          <w:sz w:val="20"/>
          <w:szCs w:val="20"/>
        </w:rPr>
      </w:pPr>
      <w:r w:rsidRPr="00931201">
        <w:rPr>
          <w:sz w:val="20"/>
          <w:szCs w:val="20"/>
        </w:rPr>
        <w:t xml:space="preserve">- на 2020 год в сумме </w:t>
      </w:r>
      <w:r w:rsidRPr="00931201">
        <w:rPr>
          <w:b/>
          <w:sz w:val="20"/>
          <w:szCs w:val="20"/>
        </w:rPr>
        <w:t>937,5</w:t>
      </w:r>
      <w:r w:rsidRPr="00931201">
        <w:rPr>
          <w:sz w:val="20"/>
          <w:szCs w:val="20"/>
        </w:rPr>
        <w:t xml:space="preserve"> тыс. рублей;</w:t>
      </w:r>
    </w:p>
    <w:p w:rsidR="00B77D42" w:rsidRPr="00931201" w:rsidRDefault="00B77D42" w:rsidP="002232E3">
      <w:pPr>
        <w:tabs>
          <w:tab w:val="num" w:pos="694"/>
          <w:tab w:val="left" w:pos="1134"/>
        </w:tabs>
        <w:spacing w:line="232" w:lineRule="auto"/>
        <w:jc w:val="both"/>
        <w:rPr>
          <w:sz w:val="20"/>
          <w:szCs w:val="20"/>
        </w:rPr>
      </w:pPr>
      <w:r w:rsidRPr="00931201">
        <w:rPr>
          <w:sz w:val="20"/>
          <w:szCs w:val="20"/>
        </w:rPr>
        <w:t xml:space="preserve">- на 2021 год в сумме </w:t>
      </w:r>
      <w:r w:rsidRPr="00931201">
        <w:rPr>
          <w:b/>
          <w:sz w:val="20"/>
          <w:szCs w:val="20"/>
        </w:rPr>
        <w:t>892,5</w:t>
      </w:r>
      <w:r w:rsidRPr="00931201">
        <w:rPr>
          <w:sz w:val="20"/>
          <w:szCs w:val="20"/>
        </w:rPr>
        <w:t xml:space="preserve"> тыс. рублей.</w:t>
      </w:r>
    </w:p>
    <w:p w:rsidR="00B77D42" w:rsidRPr="00931201" w:rsidRDefault="00B77D42" w:rsidP="002232E3">
      <w:pPr>
        <w:tabs>
          <w:tab w:val="left" w:pos="0"/>
        </w:tabs>
        <w:spacing w:line="320" w:lineRule="exact"/>
        <w:jc w:val="both"/>
        <w:rPr>
          <w:sz w:val="20"/>
          <w:szCs w:val="20"/>
        </w:rPr>
      </w:pPr>
      <w:r w:rsidRPr="00931201">
        <w:rPr>
          <w:sz w:val="20"/>
          <w:szCs w:val="20"/>
        </w:rPr>
        <w:t>4. Утвердить предельный объем муниципального долга Семигорского муниципального образования в размере:</w:t>
      </w:r>
    </w:p>
    <w:p w:rsidR="00B77D42" w:rsidRPr="00931201" w:rsidRDefault="00B77D42" w:rsidP="002232E3">
      <w:pPr>
        <w:pStyle w:val="25"/>
        <w:spacing w:after="0"/>
        <w:ind w:left="0" w:firstLine="0"/>
        <w:jc w:val="both"/>
        <w:rPr>
          <w:b/>
        </w:rPr>
      </w:pPr>
      <w:r w:rsidRPr="00931201">
        <w:t xml:space="preserve">- на 2019 год в сумме </w:t>
      </w:r>
      <w:r w:rsidRPr="00931201">
        <w:rPr>
          <w:b/>
        </w:rPr>
        <w:t>1 487,7</w:t>
      </w:r>
      <w:r w:rsidRPr="00931201">
        <w:t xml:space="preserve"> тыс. рублей,</w:t>
      </w:r>
    </w:p>
    <w:p w:rsidR="00B77D42" w:rsidRPr="00931201" w:rsidRDefault="00B77D42" w:rsidP="002232E3">
      <w:pPr>
        <w:pStyle w:val="25"/>
        <w:spacing w:after="0"/>
        <w:ind w:left="0" w:firstLine="0"/>
        <w:jc w:val="both"/>
        <w:rPr>
          <w:b/>
        </w:rPr>
      </w:pPr>
      <w:r w:rsidRPr="00931201">
        <w:t xml:space="preserve">- на 2020 год в сумме </w:t>
      </w:r>
      <w:r w:rsidRPr="00931201">
        <w:rPr>
          <w:b/>
        </w:rPr>
        <w:t>1 526,5</w:t>
      </w:r>
      <w:r w:rsidRPr="00931201">
        <w:t xml:space="preserve"> тыс. рублей,</w:t>
      </w:r>
    </w:p>
    <w:p w:rsidR="00B77D42" w:rsidRPr="00931201" w:rsidRDefault="00B77D42" w:rsidP="002232E3">
      <w:pPr>
        <w:pStyle w:val="23"/>
        <w:spacing w:after="0" w:line="240" w:lineRule="auto"/>
        <w:ind w:left="0"/>
        <w:rPr>
          <w:sz w:val="20"/>
          <w:szCs w:val="20"/>
        </w:rPr>
      </w:pPr>
      <w:r w:rsidRPr="00931201">
        <w:rPr>
          <w:sz w:val="20"/>
          <w:szCs w:val="20"/>
        </w:rPr>
        <w:t xml:space="preserve">-  на 2021 год в сумме </w:t>
      </w:r>
      <w:r w:rsidRPr="00931201">
        <w:rPr>
          <w:b/>
          <w:sz w:val="20"/>
          <w:szCs w:val="20"/>
        </w:rPr>
        <w:t xml:space="preserve">1 500,5  </w:t>
      </w:r>
      <w:r w:rsidRPr="00931201">
        <w:rPr>
          <w:sz w:val="20"/>
          <w:szCs w:val="20"/>
        </w:rPr>
        <w:t>тыс. рублей.</w:t>
      </w:r>
    </w:p>
    <w:p w:rsidR="00B77D42" w:rsidRPr="00931201" w:rsidRDefault="00B77D42" w:rsidP="002232E3">
      <w:pPr>
        <w:pStyle w:val="23"/>
        <w:tabs>
          <w:tab w:val="left" w:pos="1134"/>
        </w:tabs>
        <w:spacing w:after="0" w:line="240" w:lineRule="auto"/>
        <w:ind w:left="0"/>
        <w:rPr>
          <w:sz w:val="20"/>
          <w:szCs w:val="20"/>
        </w:rPr>
      </w:pPr>
      <w:r w:rsidRPr="00931201">
        <w:rPr>
          <w:sz w:val="20"/>
          <w:szCs w:val="20"/>
        </w:rPr>
        <w:t>5. Приложения № 1,2,5,6,7,8,9,10,13,14 изложить в новой редакции.</w:t>
      </w:r>
    </w:p>
    <w:p w:rsidR="00B77D42" w:rsidRPr="00931201" w:rsidRDefault="00B77D42" w:rsidP="002232E3">
      <w:pPr>
        <w:pStyle w:val="23"/>
        <w:tabs>
          <w:tab w:val="left" w:pos="1134"/>
        </w:tabs>
        <w:spacing w:after="0" w:line="240" w:lineRule="auto"/>
        <w:ind w:left="0"/>
        <w:jc w:val="both"/>
        <w:rPr>
          <w:sz w:val="20"/>
          <w:szCs w:val="20"/>
        </w:rPr>
      </w:pPr>
      <w:r w:rsidRPr="00931201">
        <w:rPr>
          <w:sz w:val="20"/>
          <w:szCs w:val="20"/>
        </w:rPr>
        <w:t>6. 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2232E3" w:rsidRPr="00931201" w:rsidRDefault="002232E3" w:rsidP="00B77D42">
      <w:pPr>
        <w:rPr>
          <w:sz w:val="20"/>
          <w:szCs w:val="20"/>
        </w:rPr>
      </w:pPr>
    </w:p>
    <w:p w:rsidR="00B77D42" w:rsidRPr="00931201" w:rsidRDefault="00B77D42" w:rsidP="00B77D42">
      <w:pPr>
        <w:rPr>
          <w:sz w:val="20"/>
          <w:szCs w:val="20"/>
        </w:rPr>
      </w:pPr>
      <w:r w:rsidRPr="00931201">
        <w:rPr>
          <w:sz w:val="20"/>
          <w:szCs w:val="20"/>
        </w:rPr>
        <w:t>Глава Семигорского</w:t>
      </w:r>
      <w:r w:rsidR="002232E3" w:rsidRPr="00931201">
        <w:rPr>
          <w:sz w:val="20"/>
          <w:szCs w:val="20"/>
        </w:rPr>
        <w:t xml:space="preserve"> </w:t>
      </w:r>
      <w:r w:rsidRPr="00931201">
        <w:rPr>
          <w:sz w:val="20"/>
          <w:szCs w:val="20"/>
        </w:rPr>
        <w:t xml:space="preserve">муниципального образования                                                                 </w:t>
      </w:r>
      <w:r w:rsidR="002232E3" w:rsidRPr="00931201">
        <w:rPr>
          <w:sz w:val="20"/>
          <w:szCs w:val="20"/>
        </w:rPr>
        <w:t xml:space="preserve">       </w:t>
      </w:r>
      <w:r w:rsidRPr="00931201">
        <w:rPr>
          <w:sz w:val="20"/>
          <w:szCs w:val="20"/>
        </w:rPr>
        <w:t xml:space="preserve">  А. М. Сетямин</w:t>
      </w:r>
    </w:p>
    <w:p w:rsidR="002232E3" w:rsidRPr="00931201" w:rsidRDefault="002232E3" w:rsidP="00941976">
      <w:pPr>
        <w:pStyle w:val="a3"/>
        <w:jc w:val="center"/>
        <w:rPr>
          <w:b/>
          <w:sz w:val="20"/>
          <w:szCs w:val="20"/>
        </w:rPr>
      </w:pPr>
    </w:p>
    <w:p w:rsidR="002232E3" w:rsidRPr="00931201" w:rsidRDefault="002232E3" w:rsidP="00941976">
      <w:pPr>
        <w:pStyle w:val="a3"/>
        <w:jc w:val="center"/>
        <w:rPr>
          <w:b/>
          <w:sz w:val="20"/>
          <w:szCs w:val="20"/>
        </w:rPr>
      </w:pPr>
    </w:p>
    <w:p w:rsidR="002232E3" w:rsidRDefault="00931201" w:rsidP="00941976">
      <w:pPr>
        <w:pStyle w:val="a3"/>
        <w:jc w:val="center"/>
        <w:rPr>
          <w:b/>
          <w:sz w:val="20"/>
          <w:szCs w:val="20"/>
        </w:rPr>
      </w:pPr>
      <w:r w:rsidRPr="00931201">
        <w:rPr>
          <w:b/>
          <w:noProof/>
          <w:sz w:val="20"/>
          <w:szCs w:val="20"/>
        </w:rPr>
        <w:drawing>
          <wp:inline distT="0" distB="0" distL="0" distR="0">
            <wp:extent cx="5701867" cy="3571875"/>
            <wp:effectExtent l="19050" t="0" r="0" b="0"/>
            <wp:docPr id="3" name="Рисунок 2" descr="http://kr.verhneuralsk.ru/Upload/images/%D0%BF%D0%B0%D0%BC%D1%8F%D1%82%D0%BA%D0%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r.verhneuralsk.ru/Upload/images/%D0%BF%D0%B0%D0%BC%D1%8F%D1%82%D0%BA%D0%B02.JPG"/>
                    <pic:cNvPicPr>
                      <a:picLocks noChangeAspect="1" noChangeArrowheads="1"/>
                    </pic:cNvPicPr>
                  </pic:nvPicPr>
                  <pic:blipFill>
                    <a:blip r:embed="rId10"/>
                    <a:srcRect/>
                    <a:stretch>
                      <a:fillRect/>
                    </a:stretch>
                  </pic:blipFill>
                  <pic:spPr bwMode="auto">
                    <a:xfrm>
                      <a:off x="0" y="0"/>
                      <a:ext cx="5707789" cy="3575585"/>
                    </a:xfrm>
                    <a:prstGeom prst="rect">
                      <a:avLst/>
                    </a:prstGeom>
                    <a:noFill/>
                    <a:ln w="9525">
                      <a:noFill/>
                      <a:miter lim="800000"/>
                      <a:headEnd/>
                      <a:tailEnd/>
                    </a:ln>
                  </pic:spPr>
                </pic:pic>
              </a:graphicData>
            </a:graphic>
          </wp:inline>
        </w:drawing>
      </w:r>
    </w:p>
    <w:p w:rsidR="00EC5FB8" w:rsidRPr="00DD32D9" w:rsidRDefault="00EC5FB8" w:rsidP="00EC5FB8">
      <w:pPr>
        <w:tabs>
          <w:tab w:val="left" w:pos="720"/>
        </w:tabs>
        <w:ind w:hanging="180"/>
      </w:pPr>
      <w:r>
        <w:lastRenderedPageBreak/>
        <w:t xml:space="preserve">   </w:t>
      </w:r>
      <w:r>
        <w:rPr>
          <w:sz w:val="28"/>
          <w:szCs w:val="28"/>
          <w:u w:val="single"/>
        </w:rPr>
        <w:t xml:space="preserve">4                       </w:t>
      </w:r>
      <w:r w:rsidRPr="000B0179">
        <w:rPr>
          <w:sz w:val="28"/>
          <w:szCs w:val="28"/>
          <w:u w:val="single"/>
        </w:rPr>
        <w:t xml:space="preserve">    Вестник                 Пятница          </w:t>
      </w:r>
      <w:r>
        <w:rPr>
          <w:sz w:val="28"/>
          <w:szCs w:val="28"/>
          <w:u w:val="single"/>
        </w:rPr>
        <w:t xml:space="preserve">28 июня                                   </w:t>
      </w:r>
      <w:r w:rsidRPr="000B0179">
        <w:rPr>
          <w:sz w:val="28"/>
          <w:szCs w:val="28"/>
          <w:u w:val="single"/>
        </w:rPr>
        <w:t xml:space="preserve">    №</w:t>
      </w:r>
      <w:r>
        <w:rPr>
          <w:sz w:val="28"/>
          <w:szCs w:val="28"/>
          <w:u w:val="single"/>
        </w:rPr>
        <w:t xml:space="preserve"> 10</w:t>
      </w:r>
    </w:p>
    <w:p w:rsidR="00EC5FB8" w:rsidRPr="00EC5FB8" w:rsidRDefault="00EC5FB8" w:rsidP="00EC5FB8">
      <w:pPr>
        <w:tabs>
          <w:tab w:val="left" w:pos="7320"/>
        </w:tabs>
        <w:jc w:val="center"/>
        <w:rPr>
          <w:b/>
          <w:sz w:val="16"/>
          <w:szCs w:val="16"/>
        </w:rPr>
      </w:pPr>
      <w:r w:rsidRPr="00EC5FB8">
        <w:rPr>
          <w:b/>
          <w:sz w:val="16"/>
          <w:szCs w:val="16"/>
        </w:rPr>
        <w:t>ПАМЯТКА</w:t>
      </w:r>
    </w:p>
    <w:p w:rsidR="00EC5FB8" w:rsidRPr="00EC5FB8" w:rsidRDefault="00EC5FB8" w:rsidP="00EC5FB8">
      <w:pPr>
        <w:tabs>
          <w:tab w:val="left" w:pos="7320"/>
        </w:tabs>
        <w:jc w:val="center"/>
        <w:rPr>
          <w:b/>
          <w:sz w:val="16"/>
          <w:szCs w:val="16"/>
        </w:rPr>
      </w:pPr>
      <w:r w:rsidRPr="00EC5FB8">
        <w:rPr>
          <w:b/>
          <w:sz w:val="16"/>
          <w:szCs w:val="16"/>
        </w:rPr>
        <w:t>для населения Семигорского сельского поселения по соблюдению правил пожарной безопасности и действиям в случае возникновения пожара</w:t>
      </w:r>
    </w:p>
    <w:p w:rsidR="00EC5FB8" w:rsidRPr="00EC5FB8" w:rsidRDefault="00EC5FB8" w:rsidP="00EC5FB8">
      <w:pPr>
        <w:tabs>
          <w:tab w:val="left" w:pos="7320"/>
        </w:tabs>
        <w:jc w:val="both"/>
        <w:rPr>
          <w:sz w:val="16"/>
          <w:szCs w:val="16"/>
        </w:rPr>
      </w:pPr>
      <w:r w:rsidRPr="00EC5FB8">
        <w:rPr>
          <w:b/>
          <w:sz w:val="16"/>
          <w:szCs w:val="16"/>
          <w:u w:val="single"/>
        </w:rPr>
        <w:t xml:space="preserve">1. Умейте правильно оценить опасность возникновения пожара </w:t>
      </w:r>
      <w:r w:rsidRPr="00EC5FB8">
        <w:rPr>
          <w:sz w:val="16"/>
          <w:szCs w:val="16"/>
        </w:rPr>
        <w:t>в своем доме или квартире. Убедитесь в исправности отопительных печей, электропроводки и электроприборов. Продумайте заранее свои действия при возникновении пожара и пути эвакуации.</w:t>
      </w:r>
    </w:p>
    <w:p w:rsidR="00EC5FB8" w:rsidRPr="00EC5FB8" w:rsidRDefault="00EC5FB8" w:rsidP="00EC5FB8">
      <w:pPr>
        <w:tabs>
          <w:tab w:val="left" w:pos="7320"/>
        </w:tabs>
        <w:jc w:val="both"/>
        <w:rPr>
          <w:sz w:val="16"/>
          <w:szCs w:val="16"/>
        </w:rPr>
      </w:pPr>
      <w:r w:rsidRPr="00EC5FB8">
        <w:rPr>
          <w:b/>
          <w:sz w:val="16"/>
          <w:szCs w:val="16"/>
          <w:u w:val="single"/>
        </w:rPr>
        <w:t xml:space="preserve">2. Выбор средства борьбы с огнем. </w:t>
      </w:r>
      <w:r w:rsidRPr="00EC5FB8">
        <w:rPr>
          <w:sz w:val="16"/>
          <w:szCs w:val="16"/>
        </w:rPr>
        <w:t>Вы располагаете многими средствами, позволяющими потушить огонь в самом начале: одеяла, грубая ткань, мешковина, вода в ёмкостях, земля.</w:t>
      </w:r>
    </w:p>
    <w:p w:rsidR="00EC5FB8" w:rsidRPr="00EC5FB8" w:rsidRDefault="00EC5FB8" w:rsidP="00EC5FB8">
      <w:pPr>
        <w:tabs>
          <w:tab w:val="left" w:pos="7320"/>
        </w:tabs>
        <w:jc w:val="both"/>
        <w:rPr>
          <w:sz w:val="16"/>
          <w:szCs w:val="16"/>
        </w:rPr>
      </w:pPr>
      <w:r w:rsidRPr="00EC5FB8">
        <w:rPr>
          <w:b/>
          <w:sz w:val="16"/>
          <w:szCs w:val="16"/>
          <w:u w:val="single"/>
        </w:rPr>
        <w:t xml:space="preserve">3. Чистота и порядок. </w:t>
      </w:r>
      <w:r w:rsidRPr="00EC5FB8">
        <w:rPr>
          <w:sz w:val="16"/>
          <w:szCs w:val="16"/>
        </w:rPr>
        <w:t>Дом, в котором царят чистота, и порядок более защищен от пожара. Слой пыли, пленки жира, старые вещи,  загромождающие вашу квартиру, способствуют быстрому распространению огня.</w:t>
      </w:r>
    </w:p>
    <w:p w:rsidR="00EC5FB8" w:rsidRPr="00EC5FB8" w:rsidRDefault="00EC5FB8" w:rsidP="00EC5FB8">
      <w:pPr>
        <w:tabs>
          <w:tab w:val="left" w:pos="7320"/>
        </w:tabs>
        <w:jc w:val="both"/>
        <w:rPr>
          <w:sz w:val="16"/>
          <w:szCs w:val="16"/>
        </w:rPr>
      </w:pPr>
      <w:r w:rsidRPr="00EC5FB8">
        <w:rPr>
          <w:b/>
          <w:sz w:val="16"/>
          <w:szCs w:val="16"/>
          <w:u w:val="single"/>
        </w:rPr>
        <w:t xml:space="preserve">4. Храните химические вещества </w:t>
      </w:r>
      <w:r w:rsidRPr="00EC5FB8">
        <w:rPr>
          <w:sz w:val="16"/>
          <w:szCs w:val="16"/>
        </w:rPr>
        <w:t>в прохладном и проветриваемом помещении, не допускайте нагревания аэрозольных баллончиков выше 40 градусов, не распыляйте их содержимое вблизи открытого огня, не разбирайте их и не давайте детям, не бросайте в огонь. Пустой баллончик способен взрываться, так же как и полный. Всегда знакомитесь с инструкцией по использованию, расположенной на всех средствах с наличием химических веществ.</w:t>
      </w:r>
    </w:p>
    <w:p w:rsidR="00EC5FB8" w:rsidRPr="00EC5FB8" w:rsidRDefault="00EC5FB8" w:rsidP="00EC5FB8">
      <w:pPr>
        <w:tabs>
          <w:tab w:val="left" w:pos="7320"/>
        </w:tabs>
        <w:jc w:val="both"/>
        <w:rPr>
          <w:b/>
          <w:sz w:val="16"/>
          <w:szCs w:val="16"/>
          <w:u w:val="single"/>
        </w:rPr>
      </w:pPr>
      <w:r w:rsidRPr="00EC5FB8">
        <w:rPr>
          <w:b/>
          <w:sz w:val="16"/>
          <w:szCs w:val="16"/>
          <w:u w:val="single"/>
        </w:rPr>
        <w:t>5. Освободите ваши чердаки и гаражи от ненужных вещей.</w:t>
      </w:r>
    </w:p>
    <w:p w:rsidR="00EC5FB8" w:rsidRPr="00EC5FB8" w:rsidRDefault="00EC5FB8" w:rsidP="00EC5FB8">
      <w:pPr>
        <w:tabs>
          <w:tab w:val="left" w:pos="7320"/>
        </w:tabs>
        <w:jc w:val="both"/>
        <w:rPr>
          <w:b/>
          <w:sz w:val="16"/>
          <w:szCs w:val="16"/>
          <w:u w:val="single"/>
        </w:rPr>
      </w:pPr>
      <w:r w:rsidRPr="00EC5FB8">
        <w:rPr>
          <w:b/>
          <w:sz w:val="16"/>
          <w:szCs w:val="16"/>
          <w:u w:val="single"/>
        </w:rPr>
        <w:t>6. Очистите территорию.</w:t>
      </w:r>
    </w:p>
    <w:p w:rsidR="00EC5FB8" w:rsidRPr="00EC5FB8" w:rsidRDefault="00EC5FB8" w:rsidP="00EC5FB8">
      <w:pPr>
        <w:tabs>
          <w:tab w:val="left" w:pos="7320"/>
        </w:tabs>
        <w:jc w:val="both"/>
        <w:rPr>
          <w:sz w:val="16"/>
          <w:szCs w:val="16"/>
        </w:rPr>
      </w:pPr>
      <w:r w:rsidRPr="00EC5FB8">
        <w:rPr>
          <w:b/>
          <w:sz w:val="16"/>
          <w:szCs w:val="16"/>
          <w:u w:val="single"/>
        </w:rPr>
        <w:t xml:space="preserve">7. Электропроводка и электроприборы </w:t>
      </w:r>
      <w:r w:rsidRPr="00EC5FB8">
        <w:rPr>
          <w:sz w:val="16"/>
          <w:szCs w:val="16"/>
        </w:rPr>
        <w:t>должны быть исправны и соответствовать условиям эксплуатации. Электропроводка должна выполняться только квалифицированными мастерами. Электропроводка с поврежденной или ветхой изоляцией заменяется. Не устанавливайте вместо заводского плавкого предохранителя (пробки) самодельные устройства, это неизбежно нарушит контроль за исправностью электропроводки. Не перегружайте электросеть, включая одновременно слишком много электроприборов или несколько мощных электроприборов в одну розетку. Не располагайте электрообогреватели вблизи легковоспламеняющихся предметов (штор, покрывал и т.п.) и мебели. Не оставляйте электрообогреватели без присмотра или под присмотром детей, не допускайте их перегрева. В помещениях для скота используйте светильники с защитными колпаками, так как лампочки могут взрываться с разбросом раскаленных частиц и попаданием их на сено, солому и т.п.</w:t>
      </w:r>
    </w:p>
    <w:p w:rsidR="00EC5FB8" w:rsidRPr="00EC5FB8" w:rsidRDefault="00EC5FB8" w:rsidP="00EC5FB8">
      <w:pPr>
        <w:tabs>
          <w:tab w:val="left" w:pos="7320"/>
        </w:tabs>
        <w:jc w:val="both"/>
        <w:rPr>
          <w:sz w:val="16"/>
          <w:szCs w:val="16"/>
        </w:rPr>
      </w:pPr>
      <w:r w:rsidRPr="00EC5FB8">
        <w:rPr>
          <w:b/>
          <w:sz w:val="16"/>
          <w:szCs w:val="16"/>
          <w:u w:val="single"/>
        </w:rPr>
        <w:t>8. Эксплуатируйте телевизор</w:t>
      </w:r>
      <w:r w:rsidRPr="00EC5FB8">
        <w:rPr>
          <w:sz w:val="16"/>
          <w:szCs w:val="16"/>
        </w:rPr>
        <w:t xml:space="preserve"> в соответствии с инструкцией. При его установке обеспечьте хорошую вентиляцию задней панели, вдали от источников тепла. Внимание! Потрескивание и появление синеватого дыма свидетельствует, что разрыв электронно-лучевой трубки неизбежен. Немедленно отключите телевизор от сети.</w:t>
      </w:r>
    </w:p>
    <w:p w:rsidR="00EC5FB8" w:rsidRPr="00EC5FB8" w:rsidRDefault="00EC5FB8" w:rsidP="00EC5FB8">
      <w:pPr>
        <w:tabs>
          <w:tab w:val="left" w:pos="7320"/>
        </w:tabs>
        <w:jc w:val="both"/>
        <w:rPr>
          <w:sz w:val="16"/>
          <w:szCs w:val="16"/>
        </w:rPr>
      </w:pPr>
      <w:r w:rsidRPr="00EC5FB8">
        <w:rPr>
          <w:b/>
          <w:sz w:val="16"/>
          <w:szCs w:val="16"/>
          <w:u w:val="single"/>
        </w:rPr>
        <w:t>9. Опасность на кухне.</w:t>
      </w:r>
      <w:r w:rsidRPr="00EC5FB8">
        <w:rPr>
          <w:sz w:val="16"/>
          <w:szCs w:val="16"/>
        </w:rPr>
        <w:t xml:space="preserve"> Кухня в доме – объект повышенной пожарной опасности из-за наличия печей, газовых и электрических плит, других электроприборов.</w:t>
      </w:r>
    </w:p>
    <w:p w:rsidR="00EC5FB8" w:rsidRPr="00EC5FB8" w:rsidRDefault="00EC5FB8" w:rsidP="00EC5FB8">
      <w:pPr>
        <w:tabs>
          <w:tab w:val="left" w:pos="7320"/>
        </w:tabs>
        <w:jc w:val="both"/>
        <w:rPr>
          <w:sz w:val="16"/>
          <w:szCs w:val="16"/>
        </w:rPr>
      </w:pPr>
      <w:r w:rsidRPr="00EC5FB8">
        <w:rPr>
          <w:b/>
          <w:sz w:val="16"/>
          <w:szCs w:val="16"/>
        </w:rPr>
        <w:t xml:space="preserve">Отопительные печи. </w:t>
      </w:r>
      <w:r w:rsidRPr="00EC5FB8">
        <w:rPr>
          <w:sz w:val="16"/>
          <w:szCs w:val="16"/>
        </w:rPr>
        <w:t>Кладку печей</w:t>
      </w:r>
      <w:r w:rsidRPr="00EC5FB8">
        <w:rPr>
          <w:b/>
          <w:sz w:val="16"/>
          <w:szCs w:val="16"/>
        </w:rPr>
        <w:t xml:space="preserve"> </w:t>
      </w:r>
      <w:r w:rsidRPr="00EC5FB8">
        <w:rPr>
          <w:sz w:val="16"/>
          <w:szCs w:val="16"/>
        </w:rPr>
        <w:t>должен производить специалист, соблюдая при этом предусмотрительные размеры отступов и разделок, что предотвратит загорание деревянных строительных конструкций. Ежегодно осматривайте печи и дымовые трубы с целью выявления трещин в кладке, делайте при необходимости ремонт и обязательную побелку трубы в чердачном помещении, что позволит своевременно обнаружить трещины и выход из них дыма. Очищайте дымоходы, иначе возможно возгорание с выбросом скопившейся в ней сажи. Не перекаливайте печи, лучше теплее оденьтесь. Запрещается производить растопку легковоспламеняющимися и горючими жидкостями (бензин, дизтопливо и т.п.). Не развешивайте бельё над плитой и вблизи её. Не оставляйте без присмотра или под контролем детей топящиеся печи. Следите за наличием и исправностью предтопочного листа из жести. Не оставляйте приготовляемую пищу на огне без присмотра. При загорании масла или жира не выливайте его в ведро с водой или раковину и не тушите его водой, это вызовет распространение огня по всей кухне. Накройте посуду с горящим маслом (жиром) крышкой или мокрой тряпкой, уберите её с нагревательного прибора (плиты) и оставьте накрытой до полного охлаждения.</w:t>
      </w:r>
    </w:p>
    <w:p w:rsidR="00EC5FB8" w:rsidRPr="00EC5FB8" w:rsidRDefault="00EC5FB8" w:rsidP="00EC5FB8">
      <w:pPr>
        <w:tabs>
          <w:tab w:val="left" w:pos="7320"/>
        </w:tabs>
        <w:jc w:val="both"/>
        <w:rPr>
          <w:sz w:val="16"/>
          <w:szCs w:val="16"/>
        </w:rPr>
      </w:pPr>
      <w:r w:rsidRPr="00EC5FB8">
        <w:rPr>
          <w:b/>
          <w:sz w:val="16"/>
          <w:szCs w:val="16"/>
          <w:u w:val="single"/>
        </w:rPr>
        <w:t>10. Курильщик в пьяном виде – это поджигатель.</w:t>
      </w:r>
      <w:r w:rsidRPr="00EC5FB8">
        <w:rPr>
          <w:sz w:val="16"/>
          <w:szCs w:val="16"/>
        </w:rPr>
        <w:t xml:space="preserve"> Не курите в постели. Затушите сигарету, перед тем как зайти в помещение для скота, дровяник, сеновал. В квартире имейте пепельницу из несгораемого материала.</w:t>
      </w:r>
    </w:p>
    <w:p w:rsidR="00EC5FB8" w:rsidRPr="00EC5FB8" w:rsidRDefault="00EC5FB8" w:rsidP="00EC5FB8">
      <w:pPr>
        <w:tabs>
          <w:tab w:val="left" w:pos="7320"/>
        </w:tabs>
        <w:jc w:val="both"/>
        <w:rPr>
          <w:sz w:val="16"/>
          <w:szCs w:val="16"/>
        </w:rPr>
      </w:pPr>
      <w:r w:rsidRPr="00EC5FB8">
        <w:rPr>
          <w:b/>
          <w:sz w:val="16"/>
          <w:szCs w:val="16"/>
          <w:u w:val="single"/>
        </w:rPr>
        <w:t xml:space="preserve">11. Пиротехника. </w:t>
      </w:r>
      <w:r w:rsidRPr="00EC5FB8">
        <w:rPr>
          <w:sz w:val="16"/>
          <w:szCs w:val="16"/>
        </w:rPr>
        <w:t>Это искусство, доступное далеко не каждому. Не устраивайте любительских фейерверков. Не качественная пиротехника может привести к травмированию, а то и гибели при её применении. Наличие и разброс горящих частиц на большое расстояние от пиротехнических устройств, при попадании на горючие материалы – это пожар.</w:t>
      </w:r>
    </w:p>
    <w:p w:rsidR="00EC5FB8" w:rsidRPr="00EC5FB8" w:rsidRDefault="00EC5FB8" w:rsidP="00EC5FB8">
      <w:pPr>
        <w:tabs>
          <w:tab w:val="left" w:pos="7320"/>
        </w:tabs>
        <w:jc w:val="both"/>
        <w:rPr>
          <w:sz w:val="16"/>
          <w:szCs w:val="16"/>
        </w:rPr>
      </w:pPr>
      <w:r w:rsidRPr="00EC5FB8">
        <w:rPr>
          <w:b/>
          <w:sz w:val="16"/>
          <w:szCs w:val="16"/>
          <w:u w:val="single"/>
        </w:rPr>
        <w:t>12. Дети.</w:t>
      </w:r>
      <w:r w:rsidRPr="00EC5FB8">
        <w:rPr>
          <w:sz w:val="16"/>
          <w:szCs w:val="16"/>
        </w:rPr>
        <w:t xml:space="preserve"> Оберегайте детей от пожара, знакомьте их с этой опасностью, контролируйте поведение и поступки.</w:t>
      </w:r>
    </w:p>
    <w:p w:rsidR="00EC5FB8" w:rsidRPr="00EC5FB8" w:rsidRDefault="00EC5FB8" w:rsidP="00EC5FB8">
      <w:pPr>
        <w:tabs>
          <w:tab w:val="left" w:pos="7320"/>
        </w:tabs>
        <w:jc w:val="both"/>
        <w:rPr>
          <w:sz w:val="16"/>
          <w:szCs w:val="16"/>
        </w:rPr>
      </w:pPr>
      <w:r w:rsidRPr="00EC5FB8">
        <w:rPr>
          <w:b/>
          <w:sz w:val="16"/>
          <w:szCs w:val="16"/>
        </w:rPr>
        <w:t>ПОМНИТЕ!</w:t>
      </w:r>
      <w:r w:rsidRPr="00EC5FB8">
        <w:rPr>
          <w:sz w:val="16"/>
          <w:szCs w:val="16"/>
        </w:rPr>
        <w:t xml:space="preserve"> Дети во всем подражают взрослым.</w:t>
      </w:r>
    </w:p>
    <w:p w:rsidR="00EC5FB8" w:rsidRPr="00EC5FB8" w:rsidRDefault="00EC5FB8" w:rsidP="00EC5FB8">
      <w:pPr>
        <w:tabs>
          <w:tab w:val="left" w:pos="7320"/>
        </w:tabs>
        <w:jc w:val="both"/>
        <w:rPr>
          <w:sz w:val="16"/>
          <w:szCs w:val="16"/>
        </w:rPr>
      </w:pPr>
      <w:r w:rsidRPr="00EC5FB8">
        <w:rPr>
          <w:b/>
          <w:sz w:val="16"/>
          <w:szCs w:val="16"/>
          <w:u w:val="single"/>
        </w:rPr>
        <w:t xml:space="preserve">13. Если произошел пожар. </w:t>
      </w:r>
      <w:r w:rsidRPr="00EC5FB8">
        <w:rPr>
          <w:sz w:val="16"/>
          <w:szCs w:val="16"/>
        </w:rPr>
        <w:t>Не забывайте, что в закрытом помещении первый враг для вас не огонь, а дым, который слепит и душит. Что нужно делать:</w:t>
      </w:r>
    </w:p>
    <w:p w:rsidR="00EC5FB8" w:rsidRPr="00EC5FB8" w:rsidRDefault="00EC5FB8" w:rsidP="00EC5FB8">
      <w:pPr>
        <w:tabs>
          <w:tab w:val="left" w:pos="7320"/>
        </w:tabs>
        <w:jc w:val="both"/>
        <w:rPr>
          <w:sz w:val="16"/>
          <w:szCs w:val="16"/>
        </w:rPr>
      </w:pPr>
      <w:r w:rsidRPr="00EC5FB8">
        <w:rPr>
          <w:sz w:val="16"/>
          <w:szCs w:val="16"/>
        </w:rPr>
        <w:t>- сохранять спокойствие;</w:t>
      </w:r>
    </w:p>
    <w:p w:rsidR="00EC5FB8" w:rsidRPr="00EC5FB8" w:rsidRDefault="00EC5FB8" w:rsidP="00EC5FB8">
      <w:pPr>
        <w:tabs>
          <w:tab w:val="left" w:pos="7320"/>
        </w:tabs>
        <w:jc w:val="both"/>
        <w:rPr>
          <w:sz w:val="16"/>
          <w:szCs w:val="16"/>
        </w:rPr>
      </w:pPr>
      <w:r w:rsidRPr="00EC5FB8">
        <w:rPr>
          <w:sz w:val="16"/>
          <w:szCs w:val="16"/>
        </w:rPr>
        <w:t>- вызвать или послать вызвать пожарную охрану по телефону……….</w:t>
      </w:r>
    </w:p>
    <w:p w:rsidR="00EC5FB8" w:rsidRPr="00EC5FB8" w:rsidRDefault="00EC5FB8" w:rsidP="00EC5FB8">
      <w:pPr>
        <w:tabs>
          <w:tab w:val="left" w:pos="7320"/>
        </w:tabs>
        <w:jc w:val="both"/>
        <w:rPr>
          <w:sz w:val="16"/>
          <w:szCs w:val="16"/>
        </w:rPr>
      </w:pPr>
      <w:r w:rsidRPr="00EC5FB8">
        <w:rPr>
          <w:sz w:val="16"/>
          <w:szCs w:val="16"/>
        </w:rPr>
        <w:t>- бороться с пожаром в самом его начале, пытаясь потушить не огонь, а то, что горит, используя подручные средства;</w:t>
      </w:r>
    </w:p>
    <w:p w:rsidR="00EC5FB8" w:rsidRPr="00EC5FB8" w:rsidRDefault="00EC5FB8" w:rsidP="00EC5FB8">
      <w:pPr>
        <w:tabs>
          <w:tab w:val="left" w:pos="7320"/>
        </w:tabs>
        <w:jc w:val="both"/>
        <w:rPr>
          <w:sz w:val="16"/>
          <w:szCs w:val="16"/>
        </w:rPr>
      </w:pPr>
      <w:r w:rsidRPr="00EC5FB8">
        <w:rPr>
          <w:sz w:val="16"/>
          <w:szCs w:val="16"/>
        </w:rPr>
        <w:t>- если загорание собственными силами не удаётся ликвидировать, необходимо покинуть помещение, закрыть за собой открытые окна и двери, чтобы предотвратить приток свежего воздуха, способствующего усилению горения и распространения огня;</w:t>
      </w:r>
    </w:p>
    <w:p w:rsidR="00EC5FB8" w:rsidRPr="00EC5FB8" w:rsidRDefault="00EC5FB8" w:rsidP="00EC5FB8">
      <w:pPr>
        <w:tabs>
          <w:tab w:val="left" w:pos="7320"/>
        </w:tabs>
        <w:jc w:val="both"/>
        <w:rPr>
          <w:sz w:val="16"/>
          <w:szCs w:val="16"/>
        </w:rPr>
      </w:pPr>
      <w:r w:rsidRPr="00EC5FB8">
        <w:rPr>
          <w:sz w:val="16"/>
          <w:szCs w:val="16"/>
        </w:rPr>
        <w:t>- проходить задымленное помещение нужно в зоне наименьшей концентрации дыма, чаще всего ближе к полу, при этом закрыть рот и нос мокрым полотенцем или платком;</w:t>
      </w:r>
    </w:p>
    <w:p w:rsidR="00EC5FB8" w:rsidRPr="00EC5FB8" w:rsidRDefault="00EC5FB8" w:rsidP="00EC5FB8">
      <w:pPr>
        <w:tabs>
          <w:tab w:val="left" w:pos="7320"/>
        </w:tabs>
        <w:jc w:val="both"/>
        <w:rPr>
          <w:sz w:val="16"/>
          <w:szCs w:val="16"/>
        </w:rPr>
      </w:pPr>
      <w:r w:rsidRPr="00EC5FB8">
        <w:rPr>
          <w:sz w:val="16"/>
          <w:szCs w:val="16"/>
        </w:rPr>
        <w:t>- при эвакуации через оконный проем одноэтажного здания следует последовательно разбить стекло любым предметом (стул, табурет, цветочный горшок и т.п.), затем вынуть оставшиеся осколки стекла из рамы, обернув руки тканью, бросить наружу одеяло, коврик и т.п., чтобы не повредиться стеклом при эвакуации, и покинуть помещение;</w:t>
      </w:r>
    </w:p>
    <w:p w:rsidR="00EC5FB8" w:rsidRPr="00EC5FB8" w:rsidRDefault="00EC5FB8" w:rsidP="00EC5FB8">
      <w:pPr>
        <w:tabs>
          <w:tab w:val="left" w:pos="7320"/>
        </w:tabs>
        <w:jc w:val="both"/>
        <w:rPr>
          <w:sz w:val="16"/>
          <w:szCs w:val="16"/>
        </w:rPr>
      </w:pPr>
      <w:r w:rsidRPr="00EC5FB8">
        <w:rPr>
          <w:sz w:val="16"/>
          <w:szCs w:val="16"/>
        </w:rPr>
        <w:t>- обязательно встретьте прибывших пожарных и информируйте их обо всех обстоятельствах возникновения пожара и места его возникновения, принятых вами мерах и т.д.;</w:t>
      </w:r>
    </w:p>
    <w:p w:rsidR="00EC5FB8" w:rsidRPr="00EC5FB8" w:rsidRDefault="00EC5FB8" w:rsidP="00EC5FB8">
      <w:pPr>
        <w:tabs>
          <w:tab w:val="left" w:pos="7320"/>
        </w:tabs>
        <w:jc w:val="both"/>
        <w:rPr>
          <w:sz w:val="16"/>
          <w:szCs w:val="16"/>
        </w:rPr>
      </w:pPr>
      <w:r w:rsidRPr="00EC5FB8">
        <w:rPr>
          <w:sz w:val="16"/>
          <w:szCs w:val="16"/>
        </w:rPr>
        <w:t>- не пытайтесь проникать повторно в горящее здание (помещение), чаще всего это заканчивается трагически;</w:t>
      </w:r>
    </w:p>
    <w:p w:rsidR="00EC5FB8" w:rsidRPr="00EC5FB8" w:rsidRDefault="00EC5FB8" w:rsidP="00EC5FB8">
      <w:pPr>
        <w:tabs>
          <w:tab w:val="left" w:pos="7320"/>
        </w:tabs>
        <w:jc w:val="both"/>
        <w:rPr>
          <w:sz w:val="16"/>
          <w:szCs w:val="16"/>
        </w:rPr>
      </w:pPr>
      <w:r w:rsidRPr="00EC5FB8">
        <w:rPr>
          <w:b/>
          <w:sz w:val="16"/>
          <w:szCs w:val="16"/>
        </w:rPr>
        <w:t xml:space="preserve">- ПОМНИТЕ! </w:t>
      </w:r>
      <w:r w:rsidRPr="00EC5FB8">
        <w:rPr>
          <w:sz w:val="16"/>
          <w:szCs w:val="16"/>
        </w:rPr>
        <w:t>При пожаре ищите детей в самых укромных местах, где они могут спрятаться – под кроватью, в шкафу, за шторой и т.д.;</w:t>
      </w:r>
    </w:p>
    <w:p w:rsidR="00EC5FB8" w:rsidRPr="00EC5FB8" w:rsidRDefault="00EC5FB8" w:rsidP="00EC5FB8">
      <w:pPr>
        <w:tabs>
          <w:tab w:val="left" w:pos="7320"/>
        </w:tabs>
        <w:jc w:val="both"/>
        <w:rPr>
          <w:sz w:val="16"/>
          <w:szCs w:val="16"/>
        </w:rPr>
      </w:pPr>
      <w:r w:rsidRPr="00EC5FB8">
        <w:rPr>
          <w:sz w:val="16"/>
          <w:szCs w:val="16"/>
        </w:rPr>
        <w:t>- если на человека загорелась одежда нельзя бежать – горение только усиливается, нужно незамедлительно упасть и кататься по полу (земле), либо набросить на себя кусок плотной ткани, если есть рядом вода – использовать её. Однако если горит не сама одежда, а пролитый на неё бензин – воду не применять.</w:t>
      </w:r>
    </w:p>
    <w:p w:rsidR="00EC5FB8" w:rsidRPr="00EC5FB8" w:rsidRDefault="00EC5FB8" w:rsidP="00EC5FB8">
      <w:pPr>
        <w:tabs>
          <w:tab w:val="left" w:pos="7320"/>
        </w:tabs>
        <w:jc w:val="both"/>
        <w:rPr>
          <w:sz w:val="16"/>
          <w:szCs w:val="16"/>
        </w:rPr>
      </w:pPr>
      <w:r w:rsidRPr="00EC5FB8">
        <w:rPr>
          <w:b/>
          <w:sz w:val="16"/>
          <w:szCs w:val="16"/>
          <w:u w:val="single"/>
        </w:rPr>
        <w:t xml:space="preserve">14. Первичные (подручные) средства для тушения и способы тушения различных веществ и материалов. </w:t>
      </w:r>
      <w:r w:rsidRPr="00EC5FB8">
        <w:rPr>
          <w:sz w:val="16"/>
          <w:szCs w:val="16"/>
        </w:rPr>
        <w:t xml:space="preserve">Как правило, пожар не начинается с незначительного очага горения. Тушение его в этот период не представляет большой трудности, если вы будете обладать необходимыми знаниями. </w:t>
      </w:r>
    </w:p>
    <w:p w:rsidR="00EC5FB8" w:rsidRPr="00EC5FB8" w:rsidRDefault="00EC5FB8" w:rsidP="00EC5FB8">
      <w:pPr>
        <w:tabs>
          <w:tab w:val="left" w:pos="7320"/>
        </w:tabs>
        <w:jc w:val="both"/>
        <w:rPr>
          <w:sz w:val="16"/>
          <w:szCs w:val="16"/>
        </w:rPr>
      </w:pPr>
      <w:r w:rsidRPr="00EC5FB8">
        <w:rPr>
          <w:sz w:val="16"/>
          <w:szCs w:val="16"/>
        </w:rPr>
        <w:t>Вода является универсальным средством для тушения пожара, ею тушатся изделия из дерева, ткань, бумага и т.п. Запрещается  тушить водой электропроводку и электроприборы под напряжением во избежание удара электротоком, бензин и другие легковоспламеняющиеся жидкости. Небольшие горящие предметы надо немедленно накрыть плотными материалами до полного прекращения горения. Воду на тушение следует подавать из небольшой ёмкости типа ведра в очаг горения, избегая попадания испарений на лицо и другие части тела.</w:t>
      </w:r>
    </w:p>
    <w:p w:rsidR="00EC5FB8" w:rsidRPr="00EC5FB8" w:rsidRDefault="00EC5FB8" w:rsidP="00EC5FB8">
      <w:pPr>
        <w:tabs>
          <w:tab w:val="left" w:pos="7320"/>
        </w:tabs>
        <w:jc w:val="both"/>
        <w:rPr>
          <w:sz w:val="16"/>
          <w:szCs w:val="16"/>
        </w:rPr>
      </w:pPr>
      <w:r w:rsidRPr="00EC5FB8">
        <w:rPr>
          <w:sz w:val="16"/>
          <w:szCs w:val="16"/>
        </w:rPr>
        <w:t>Земля (песок) применяется как для тушения материалов из дерева, так и легковоспламеняющихся жидкостей (бензина и т.п.).</w:t>
      </w:r>
    </w:p>
    <w:p w:rsidR="00DA3D33" w:rsidRPr="00EC5FB8" w:rsidRDefault="00EC5FB8" w:rsidP="00EC5FB8">
      <w:pPr>
        <w:tabs>
          <w:tab w:val="left" w:pos="7320"/>
        </w:tabs>
        <w:jc w:val="both"/>
        <w:rPr>
          <w:sz w:val="16"/>
          <w:szCs w:val="16"/>
        </w:rPr>
      </w:pPr>
      <w:r w:rsidRPr="00EC5FB8">
        <w:rPr>
          <w:sz w:val="16"/>
          <w:szCs w:val="16"/>
        </w:rPr>
        <w:t>Тушение электропроводки и электроприборов водой, возможно, только после их обесточивания. Если загорелся телевизор, в первую очередь необходимо отключить его от сети, затем набросить плотное одеяло или ткань, а когда горение прекратится – проветрить комнату. Обязательно нужно удалить всех из помещения, поскольку продукты горения пластмасс и полимеров очень токсичны.</w:t>
      </w:r>
      <w:bookmarkStart w:id="0" w:name="Par97"/>
      <w:bookmarkEnd w:id="0"/>
    </w:p>
    <w:tbl>
      <w:tblPr>
        <w:tblW w:w="5701" w:type="pct"/>
        <w:tblCellSpacing w:w="0" w:type="dxa"/>
        <w:tblInd w:w="-540" w:type="dxa"/>
        <w:tblCellMar>
          <w:left w:w="0" w:type="dxa"/>
          <w:right w:w="0" w:type="dxa"/>
        </w:tblCellMar>
        <w:tblLook w:val="04A0"/>
      </w:tblPr>
      <w:tblGrid>
        <w:gridCol w:w="11739"/>
      </w:tblGrid>
      <w:tr w:rsidR="000128DB" w:rsidRPr="00EC5FB8" w:rsidTr="00605393">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0128DB" w:rsidRPr="00EC5FB8" w:rsidTr="00605393">
              <w:trPr>
                <w:trHeight w:val="581"/>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0128DB" w:rsidRPr="00EC5FB8" w:rsidTr="00605393">
                    <w:trPr>
                      <w:trHeight w:val="540"/>
                    </w:trPr>
                    <w:tc>
                      <w:tcPr>
                        <w:tcW w:w="10350" w:type="dxa"/>
                        <w:tcBorders>
                          <w:top w:val="single" w:sz="4" w:space="0" w:color="auto"/>
                          <w:left w:val="single" w:sz="4" w:space="0" w:color="auto"/>
                          <w:bottom w:val="single" w:sz="4" w:space="0" w:color="auto"/>
                          <w:right w:val="single" w:sz="4" w:space="0" w:color="auto"/>
                        </w:tcBorders>
                        <w:shd w:val="clear" w:color="auto" w:fill="FFFF00"/>
                      </w:tcPr>
                      <w:p w:rsidR="000128DB" w:rsidRPr="00EC5FB8" w:rsidRDefault="00232D2A" w:rsidP="00605393">
                        <w:pPr>
                          <w:tabs>
                            <w:tab w:val="left" w:pos="2250"/>
                            <w:tab w:val="left" w:pos="3600"/>
                          </w:tabs>
                          <w:ind w:left="360"/>
                          <w:rPr>
                            <w:b/>
                            <w:sz w:val="22"/>
                            <w:szCs w:val="22"/>
                          </w:rPr>
                        </w:pPr>
                        <w:r w:rsidRPr="00EC5FB8">
                          <w:rPr>
                            <w:b/>
                            <w:sz w:val="22"/>
                            <w:szCs w:val="22"/>
                          </w:rPr>
                          <w:t xml:space="preserve">Наш адрес:         </w:t>
                        </w:r>
                        <w:r w:rsidR="000128DB" w:rsidRPr="00EC5FB8">
                          <w:rPr>
                            <w:b/>
                            <w:sz w:val="22"/>
                            <w:szCs w:val="22"/>
                          </w:rPr>
                          <w:t xml:space="preserve">              Учредители:            </w:t>
                        </w:r>
                        <w:r w:rsidRPr="00EC5FB8">
                          <w:rPr>
                            <w:b/>
                            <w:sz w:val="22"/>
                            <w:szCs w:val="22"/>
                          </w:rPr>
                          <w:t xml:space="preserve">              </w:t>
                        </w:r>
                        <w:r w:rsidR="000128DB" w:rsidRPr="00EC5FB8">
                          <w:rPr>
                            <w:b/>
                            <w:sz w:val="22"/>
                            <w:szCs w:val="22"/>
                          </w:rPr>
                          <w:t>Газета Вестник</w:t>
                        </w:r>
                      </w:p>
                      <w:p w:rsidR="000128DB" w:rsidRPr="00EC5FB8" w:rsidRDefault="000128DB" w:rsidP="00605393">
                        <w:pPr>
                          <w:ind w:left="360"/>
                          <w:rPr>
                            <w:sz w:val="22"/>
                            <w:szCs w:val="22"/>
                          </w:rPr>
                        </w:pPr>
                      </w:p>
                    </w:tc>
                  </w:tr>
                </w:tbl>
                <w:p w:rsidR="000128DB" w:rsidRPr="00EC5FB8" w:rsidRDefault="000128DB" w:rsidP="00605393">
                  <w:pPr>
                    <w:rPr>
                      <w:sz w:val="22"/>
                      <w:szCs w:val="22"/>
                    </w:rPr>
                  </w:pPr>
                  <w:r w:rsidRPr="00EC5FB8">
                    <w:rPr>
                      <w:sz w:val="22"/>
                      <w:szCs w:val="22"/>
                    </w:rPr>
                    <w:t xml:space="preserve">         665682                                  </w:t>
                  </w:r>
                  <w:r w:rsidR="00232D2A" w:rsidRPr="00EC5FB8">
                    <w:rPr>
                      <w:sz w:val="22"/>
                      <w:szCs w:val="22"/>
                    </w:rPr>
                    <w:t xml:space="preserve">          </w:t>
                  </w:r>
                  <w:r w:rsidRPr="00EC5FB8">
                    <w:rPr>
                      <w:sz w:val="22"/>
                      <w:szCs w:val="22"/>
                    </w:rPr>
                    <w:t xml:space="preserve">Администрация             </w:t>
                  </w:r>
                  <w:r w:rsidR="00232D2A" w:rsidRPr="00EC5FB8">
                    <w:rPr>
                      <w:sz w:val="22"/>
                      <w:szCs w:val="22"/>
                    </w:rPr>
                    <w:t xml:space="preserve">                </w:t>
                  </w:r>
                  <w:r w:rsidRPr="00EC5FB8">
                    <w:rPr>
                      <w:sz w:val="22"/>
                      <w:szCs w:val="22"/>
                    </w:rPr>
                    <w:t xml:space="preserve">    Распространяется бесплатно</w:t>
                  </w:r>
                </w:p>
                <w:p w:rsidR="000128DB" w:rsidRPr="00EC5FB8" w:rsidRDefault="000128DB" w:rsidP="00605393">
                  <w:pPr>
                    <w:rPr>
                      <w:sz w:val="22"/>
                      <w:szCs w:val="22"/>
                    </w:rPr>
                  </w:pPr>
                  <w:r w:rsidRPr="00EC5FB8">
                    <w:rPr>
                      <w:sz w:val="22"/>
                      <w:szCs w:val="22"/>
                    </w:rPr>
                    <w:t xml:space="preserve">     пос. Семиг</w:t>
                  </w:r>
                  <w:r w:rsidR="00232D2A" w:rsidRPr="00EC5FB8">
                    <w:rPr>
                      <w:sz w:val="22"/>
                      <w:szCs w:val="22"/>
                    </w:rPr>
                    <w:t xml:space="preserve">орск             </w:t>
                  </w:r>
                  <w:r w:rsidRPr="00EC5FB8">
                    <w:rPr>
                      <w:sz w:val="22"/>
                      <w:szCs w:val="22"/>
                    </w:rPr>
                    <w:t xml:space="preserve">                     Дума сельского                  </w:t>
                  </w:r>
                  <w:r w:rsidR="00232D2A" w:rsidRPr="00EC5FB8">
                    <w:rPr>
                      <w:sz w:val="22"/>
                      <w:szCs w:val="22"/>
                    </w:rPr>
                    <w:t xml:space="preserve">               </w:t>
                  </w:r>
                  <w:r w:rsidRPr="00EC5FB8">
                    <w:rPr>
                      <w:sz w:val="22"/>
                      <w:szCs w:val="22"/>
                    </w:rPr>
                    <w:t>Газета выходит</w:t>
                  </w:r>
                </w:p>
                <w:p w:rsidR="000128DB" w:rsidRPr="00EC5FB8" w:rsidRDefault="000128DB" w:rsidP="00605393">
                  <w:pPr>
                    <w:rPr>
                      <w:sz w:val="22"/>
                      <w:szCs w:val="22"/>
                    </w:rPr>
                  </w:pPr>
                  <w:r w:rsidRPr="00EC5FB8">
                    <w:rPr>
                      <w:sz w:val="22"/>
                      <w:szCs w:val="22"/>
                    </w:rPr>
                    <w:t xml:space="preserve">     ул. Октябрьская, 1                   </w:t>
                  </w:r>
                  <w:r w:rsidR="00232D2A" w:rsidRPr="00EC5FB8">
                    <w:rPr>
                      <w:sz w:val="22"/>
                      <w:szCs w:val="22"/>
                    </w:rPr>
                    <w:t xml:space="preserve">            </w:t>
                  </w:r>
                  <w:r w:rsidRPr="00EC5FB8">
                    <w:rPr>
                      <w:sz w:val="22"/>
                      <w:szCs w:val="22"/>
                    </w:rPr>
                    <w:t xml:space="preserve">поселения                           </w:t>
                  </w:r>
                  <w:r w:rsidR="00232D2A" w:rsidRPr="00EC5FB8">
                    <w:rPr>
                      <w:sz w:val="22"/>
                      <w:szCs w:val="22"/>
                    </w:rPr>
                    <w:t xml:space="preserve">             </w:t>
                  </w:r>
                  <w:r w:rsidRPr="00EC5FB8">
                    <w:rPr>
                      <w:sz w:val="22"/>
                      <w:szCs w:val="22"/>
                    </w:rPr>
                    <w:t xml:space="preserve">2 раз в месяц  кол-во 35 шт. </w:t>
                  </w:r>
                </w:p>
                <w:p w:rsidR="000128DB" w:rsidRPr="00EC5FB8" w:rsidRDefault="000128DB" w:rsidP="00605393">
                  <w:pPr>
                    <w:rPr>
                      <w:sz w:val="22"/>
                      <w:szCs w:val="22"/>
                    </w:rPr>
                  </w:pPr>
                  <w:r w:rsidRPr="00EC5FB8">
                    <w:rPr>
                      <w:sz w:val="22"/>
                      <w:szCs w:val="22"/>
                    </w:rPr>
                    <w:t xml:space="preserve">                                                                                                                       </w:t>
                  </w:r>
                  <w:r w:rsidR="00232D2A" w:rsidRPr="00EC5FB8">
                    <w:rPr>
                      <w:sz w:val="22"/>
                      <w:szCs w:val="22"/>
                    </w:rPr>
                    <w:t xml:space="preserve">      </w:t>
                  </w:r>
                  <w:r w:rsidRPr="00EC5FB8">
                    <w:rPr>
                      <w:sz w:val="22"/>
                      <w:szCs w:val="22"/>
                    </w:rPr>
                    <w:t>Гл. редактор А.М. Сетямин</w:t>
                  </w:r>
                </w:p>
                <w:p w:rsidR="000128DB" w:rsidRPr="00EC5FB8" w:rsidRDefault="000128DB" w:rsidP="00605393">
                  <w:pPr>
                    <w:rPr>
                      <w:sz w:val="22"/>
                      <w:szCs w:val="22"/>
                    </w:rPr>
                  </w:pPr>
                  <w:r w:rsidRPr="00EC5FB8">
                    <w:rPr>
                      <w:sz w:val="22"/>
                      <w:szCs w:val="22"/>
                    </w:rPr>
                    <w:lastRenderedPageBreak/>
                    <w:t xml:space="preserve">                                                                                                                       </w:t>
                  </w:r>
                </w:p>
              </w:tc>
            </w:tr>
          </w:tbl>
          <w:p w:rsidR="000128DB" w:rsidRPr="00EC5FB8" w:rsidRDefault="000128DB" w:rsidP="00605393">
            <w:pPr>
              <w:rPr>
                <w:sz w:val="22"/>
                <w:szCs w:val="22"/>
              </w:rPr>
            </w:pPr>
          </w:p>
        </w:tc>
      </w:tr>
    </w:tbl>
    <w:p w:rsidR="001E74FC" w:rsidRPr="00EC5FB8" w:rsidRDefault="001E74FC" w:rsidP="00A329F4">
      <w:pPr>
        <w:pStyle w:val="5"/>
        <w:spacing w:before="0"/>
        <w:jc w:val="both"/>
        <w:rPr>
          <w:rFonts w:ascii="Times New Roman" w:hAnsi="Times New Roman" w:cs="Times New Roman"/>
          <w:sz w:val="22"/>
          <w:szCs w:val="22"/>
        </w:rPr>
      </w:pPr>
    </w:p>
    <w:sectPr w:rsidR="001E74FC" w:rsidRPr="00EC5FB8" w:rsidSect="004B64E0">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B32" w:rsidRDefault="009C5B32" w:rsidP="00F57627">
      <w:r>
        <w:separator/>
      </w:r>
    </w:p>
  </w:endnote>
  <w:endnote w:type="continuationSeparator" w:id="1">
    <w:p w:rsidR="009C5B32" w:rsidRDefault="009C5B32"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B32" w:rsidRDefault="009C5B32" w:rsidP="00F57627">
      <w:r>
        <w:separator/>
      </w:r>
    </w:p>
  </w:footnote>
  <w:footnote w:type="continuationSeparator" w:id="1">
    <w:p w:rsidR="009C5B32" w:rsidRDefault="009C5B32"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443"/>
    <w:multiLevelType w:val="hybridMultilevel"/>
    <w:tmpl w:val="1D246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951325"/>
    <w:multiLevelType w:val="hybridMultilevel"/>
    <w:tmpl w:val="AB5C72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0D7A18"/>
    <w:multiLevelType w:val="hybridMultilevel"/>
    <w:tmpl w:val="6DD043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5">
    <w:nsid w:val="109E34DE"/>
    <w:multiLevelType w:val="hybridMultilevel"/>
    <w:tmpl w:val="8C02ABFE"/>
    <w:lvl w:ilvl="0" w:tplc="BF3E21CC">
      <w:start w:val="1"/>
      <w:numFmt w:val="decimal"/>
      <w:lvlText w:val="%1."/>
      <w:lvlJc w:val="left"/>
      <w:pPr>
        <w:tabs>
          <w:tab w:val="num" w:pos="502"/>
        </w:tabs>
        <w:ind w:left="502"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A2574"/>
    <w:multiLevelType w:val="hybridMultilevel"/>
    <w:tmpl w:val="0E16D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46C2634"/>
    <w:multiLevelType w:val="hybridMultilevel"/>
    <w:tmpl w:val="BC7C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FB2D51"/>
    <w:multiLevelType w:val="hybridMultilevel"/>
    <w:tmpl w:val="5838B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14">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4EE6758"/>
    <w:multiLevelType w:val="hybridMultilevel"/>
    <w:tmpl w:val="F514A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7">
    <w:nsid w:val="2BCD174C"/>
    <w:multiLevelType w:val="multilevel"/>
    <w:tmpl w:val="DC22C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0">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21">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4">
    <w:nsid w:val="3EEB6F9C"/>
    <w:multiLevelType w:val="hybridMultilevel"/>
    <w:tmpl w:val="677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C45EAE"/>
    <w:multiLevelType w:val="hybridMultilevel"/>
    <w:tmpl w:val="D118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D76222"/>
    <w:multiLevelType w:val="hybridMultilevel"/>
    <w:tmpl w:val="3D8EF736"/>
    <w:lvl w:ilvl="0" w:tplc="5802A0D6">
      <w:start w:val="1"/>
      <w:numFmt w:val="decimal"/>
      <w:lvlText w:val="%1."/>
      <w:lvlJc w:val="left"/>
      <w:pPr>
        <w:ind w:left="480" w:hanging="42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30C4594"/>
    <w:multiLevelType w:val="hybridMultilevel"/>
    <w:tmpl w:val="402C609A"/>
    <w:lvl w:ilvl="0" w:tplc="D6260FE6">
      <w:start w:val="1"/>
      <w:numFmt w:val="decimal"/>
      <w:lvlText w:val="%1."/>
      <w:lvlJc w:val="left"/>
      <w:pPr>
        <w:ind w:left="4485" w:hanging="360"/>
      </w:pPr>
      <w:rPr>
        <w:rFonts w:hint="default"/>
        <w:b/>
      </w:rPr>
    </w:lvl>
    <w:lvl w:ilvl="1" w:tplc="04190019" w:tentative="1">
      <w:start w:val="1"/>
      <w:numFmt w:val="lowerLetter"/>
      <w:lvlText w:val="%2."/>
      <w:lvlJc w:val="left"/>
      <w:pPr>
        <w:ind w:left="5205" w:hanging="360"/>
      </w:pPr>
    </w:lvl>
    <w:lvl w:ilvl="2" w:tplc="0419001B" w:tentative="1">
      <w:start w:val="1"/>
      <w:numFmt w:val="lowerRoman"/>
      <w:lvlText w:val="%3."/>
      <w:lvlJc w:val="right"/>
      <w:pPr>
        <w:ind w:left="5925" w:hanging="180"/>
      </w:pPr>
    </w:lvl>
    <w:lvl w:ilvl="3" w:tplc="0419000F" w:tentative="1">
      <w:start w:val="1"/>
      <w:numFmt w:val="decimal"/>
      <w:lvlText w:val="%4."/>
      <w:lvlJc w:val="left"/>
      <w:pPr>
        <w:ind w:left="6645" w:hanging="360"/>
      </w:pPr>
    </w:lvl>
    <w:lvl w:ilvl="4" w:tplc="04190019" w:tentative="1">
      <w:start w:val="1"/>
      <w:numFmt w:val="lowerLetter"/>
      <w:lvlText w:val="%5."/>
      <w:lvlJc w:val="left"/>
      <w:pPr>
        <w:ind w:left="7365" w:hanging="360"/>
      </w:pPr>
    </w:lvl>
    <w:lvl w:ilvl="5" w:tplc="0419001B" w:tentative="1">
      <w:start w:val="1"/>
      <w:numFmt w:val="lowerRoman"/>
      <w:lvlText w:val="%6."/>
      <w:lvlJc w:val="right"/>
      <w:pPr>
        <w:ind w:left="8085" w:hanging="180"/>
      </w:pPr>
    </w:lvl>
    <w:lvl w:ilvl="6" w:tplc="0419000F" w:tentative="1">
      <w:start w:val="1"/>
      <w:numFmt w:val="decimal"/>
      <w:lvlText w:val="%7."/>
      <w:lvlJc w:val="left"/>
      <w:pPr>
        <w:ind w:left="8805" w:hanging="360"/>
      </w:pPr>
    </w:lvl>
    <w:lvl w:ilvl="7" w:tplc="04190019" w:tentative="1">
      <w:start w:val="1"/>
      <w:numFmt w:val="lowerLetter"/>
      <w:lvlText w:val="%8."/>
      <w:lvlJc w:val="left"/>
      <w:pPr>
        <w:ind w:left="9525" w:hanging="360"/>
      </w:pPr>
    </w:lvl>
    <w:lvl w:ilvl="8" w:tplc="0419001B" w:tentative="1">
      <w:start w:val="1"/>
      <w:numFmt w:val="lowerRoman"/>
      <w:lvlText w:val="%9."/>
      <w:lvlJc w:val="right"/>
      <w:pPr>
        <w:ind w:left="10245" w:hanging="180"/>
      </w:pPr>
    </w:lvl>
  </w:abstractNum>
  <w:abstractNum w:abstractNumId="31">
    <w:nsid w:val="536E6EF5"/>
    <w:multiLevelType w:val="hybridMultilevel"/>
    <w:tmpl w:val="82C899EE"/>
    <w:lvl w:ilvl="0" w:tplc="75B4FC10">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2">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33">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5">
    <w:nsid w:val="6E7C4EE6"/>
    <w:multiLevelType w:val="hybridMultilevel"/>
    <w:tmpl w:val="6040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8">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39">
    <w:nsid w:val="76E16C67"/>
    <w:multiLevelType w:val="hybridMultilevel"/>
    <w:tmpl w:val="6E960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051971"/>
    <w:multiLevelType w:val="hybridMultilevel"/>
    <w:tmpl w:val="FE466468"/>
    <w:lvl w:ilvl="0" w:tplc="DCF2C7D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lvlOverride w:ilvl="2"/>
    <w:lvlOverride w:ilvl="3"/>
    <w:lvlOverride w:ilvl="4"/>
    <w:lvlOverride w:ilvl="5"/>
    <w:lvlOverride w:ilvl="6"/>
    <w:lvlOverride w:ilvl="7"/>
    <w:lvlOverride w:ilvl="8"/>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lvlOverride w:ilvl="2"/>
    <w:lvlOverride w:ilvl="3"/>
    <w:lvlOverride w:ilvl="4"/>
    <w:lvlOverride w:ilvl="5"/>
    <w:lvlOverride w:ilvl="6"/>
    <w:lvlOverride w:ilvl="7"/>
    <w:lvlOverride w:ilvl="8"/>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2"/>
  </w:num>
  <w:num w:numId="11">
    <w:abstractNumId w:val="16"/>
  </w:num>
  <w:num w:numId="12">
    <w:abstractNumId w:val="4"/>
  </w:num>
  <w:num w:numId="13">
    <w:abstractNumId w:val="23"/>
  </w:num>
  <w:num w:numId="14">
    <w:abstractNumId w:val="18"/>
  </w:num>
  <w:num w:numId="15">
    <w:abstractNumId w:val="38"/>
  </w:num>
  <w:num w:numId="16">
    <w:abstractNumId w:val="36"/>
  </w:num>
  <w:num w:numId="17">
    <w:abstractNumId w:val="37"/>
  </w:num>
  <w:num w:numId="18">
    <w:abstractNumId w:val="13"/>
  </w:num>
  <w:num w:numId="19">
    <w:abstractNumId w:val="8"/>
  </w:num>
  <w:num w:numId="20">
    <w:abstractNumId w:val="1"/>
  </w:num>
  <w:num w:numId="21">
    <w:abstractNumId w:val="41"/>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7"/>
  </w:num>
  <w:num w:numId="28">
    <w:abstractNumId w:val="31"/>
  </w:num>
  <w:num w:numId="29">
    <w:abstractNumId w:val="22"/>
  </w:num>
  <w:num w:numId="30">
    <w:abstractNumId w:val="26"/>
  </w:num>
  <w:num w:numId="31">
    <w:abstractNumId w:val="35"/>
  </w:num>
  <w:num w:numId="32">
    <w:abstractNumId w:val="34"/>
  </w:num>
  <w:num w:numId="33">
    <w:abstractNumId w:val="5"/>
  </w:num>
  <w:num w:numId="34">
    <w:abstractNumId w:val="10"/>
  </w:num>
  <w:num w:numId="35">
    <w:abstractNumId w:val="6"/>
  </w:num>
  <w:num w:numId="36">
    <w:abstractNumId w:val="12"/>
  </w:num>
  <w:num w:numId="37">
    <w:abstractNumId w:val="9"/>
  </w:num>
  <w:num w:numId="38">
    <w:abstractNumId w:val="3"/>
  </w:num>
  <w:num w:numId="39">
    <w:abstractNumId w:val="24"/>
  </w:num>
  <w:num w:numId="40">
    <w:abstractNumId w:val="2"/>
  </w:num>
  <w:num w:numId="41">
    <w:abstractNumId w:val="17"/>
  </w:num>
  <w:num w:numId="42">
    <w:abstractNumId w:val="40"/>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0"/>
  </w:num>
  <w:num w:numId="46">
    <w:abstractNumId w:val="0"/>
  </w:num>
  <w:num w:numId="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28DB"/>
    <w:rsid w:val="0001438F"/>
    <w:rsid w:val="000175DE"/>
    <w:rsid w:val="00040D21"/>
    <w:rsid w:val="00066A10"/>
    <w:rsid w:val="0008545F"/>
    <w:rsid w:val="000863F4"/>
    <w:rsid w:val="000B0179"/>
    <w:rsid w:val="000B1809"/>
    <w:rsid w:val="000C5F0E"/>
    <w:rsid w:val="000C7503"/>
    <w:rsid w:val="00107FC1"/>
    <w:rsid w:val="0011100C"/>
    <w:rsid w:val="0013236B"/>
    <w:rsid w:val="001343FA"/>
    <w:rsid w:val="0014272F"/>
    <w:rsid w:val="0014669D"/>
    <w:rsid w:val="00195C9E"/>
    <w:rsid w:val="001B3A9E"/>
    <w:rsid w:val="001C0907"/>
    <w:rsid w:val="001C102C"/>
    <w:rsid w:val="001C67CC"/>
    <w:rsid w:val="001D7717"/>
    <w:rsid w:val="001E74FC"/>
    <w:rsid w:val="001F08AE"/>
    <w:rsid w:val="00204884"/>
    <w:rsid w:val="002146F4"/>
    <w:rsid w:val="002232E3"/>
    <w:rsid w:val="00230458"/>
    <w:rsid w:val="00232D2A"/>
    <w:rsid w:val="00242DCA"/>
    <w:rsid w:val="00252F7D"/>
    <w:rsid w:val="002542D3"/>
    <w:rsid w:val="0026086D"/>
    <w:rsid w:val="00263708"/>
    <w:rsid w:val="002669B7"/>
    <w:rsid w:val="002707A9"/>
    <w:rsid w:val="002763D0"/>
    <w:rsid w:val="002811FF"/>
    <w:rsid w:val="002B1418"/>
    <w:rsid w:val="002B223A"/>
    <w:rsid w:val="002B7A3A"/>
    <w:rsid w:val="002C1FDD"/>
    <w:rsid w:val="002C3557"/>
    <w:rsid w:val="002D61CE"/>
    <w:rsid w:val="002E44AA"/>
    <w:rsid w:val="002F74B4"/>
    <w:rsid w:val="00305B85"/>
    <w:rsid w:val="00310A72"/>
    <w:rsid w:val="003113CF"/>
    <w:rsid w:val="003325AA"/>
    <w:rsid w:val="003442DB"/>
    <w:rsid w:val="003472C4"/>
    <w:rsid w:val="00355D2C"/>
    <w:rsid w:val="00367E10"/>
    <w:rsid w:val="0038741C"/>
    <w:rsid w:val="00393A26"/>
    <w:rsid w:val="003A03A8"/>
    <w:rsid w:val="003D167A"/>
    <w:rsid w:val="003D3F65"/>
    <w:rsid w:val="003D6412"/>
    <w:rsid w:val="003E1170"/>
    <w:rsid w:val="00404144"/>
    <w:rsid w:val="0042279E"/>
    <w:rsid w:val="00423E1F"/>
    <w:rsid w:val="00436438"/>
    <w:rsid w:val="00437729"/>
    <w:rsid w:val="00437FE6"/>
    <w:rsid w:val="00466A48"/>
    <w:rsid w:val="00466EC9"/>
    <w:rsid w:val="00490FC4"/>
    <w:rsid w:val="00492DE6"/>
    <w:rsid w:val="00492EB6"/>
    <w:rsid w:val="004A3A68"/>
    <w:rsid w:val="004B64E0"/>
    <w:rsid w:val="004E047F"/>
    <w:rsid w:val="004E1B5F"/>
    <w:rsid w:val="004E5902"/>
    <w:rsid w:val="005014E5"/>
    <w:rsid w:val="00506796"/>
    <w:rsid w:val="00510994"/>
    <w:rsid w:val="005110FD"/>
    <w:rsid w:val="0052049E"/>
    <w:rsid w:val="00546538"/>
    <w:rsid w:val="00553D97"/>
    <w:rsid w:val="005570E6"/>
    <w:rsid w:val="005923D7"/>
    <w:rsid w:val="005C4ABC"/>
    <w:rsid w:val="005F4074"/>
    <w:rsid w:val="00614139"/>
    <w:rsid w:val="006349F8"/>
    <w:rsid w:val="006378B1"/>
    <w:rsid w:val="0064417F"/>
    <w:rsid w:val="00665FA9"/>
    <w:rsid w:val="00692DAF"/>
    <w:rsid w:val="006B4325"/>
    <w:rsid w:val="006F1FD4"/>
    <w:rsid w:val="006F5FC0"/>
    <w:rsid w:val="00704CE5"/>
    <w:rsid w:val="00705EA2"/>
    <w:rsid w:val="007175BA"/>
    <w:rsid w:val="00723861"/>
    <w:rsid w:val="007257C7"/>
    <w:rsid w:val="0074056E"/>
    <w:rsid w:val="00745B8A"/>
    <w:rsid w:val="00746285"/>
    <w:rsid w:val="00766417"/>
    <w:rsid w:val="007800BC"/>
    <w:rsid w:val="00790C2B"/>
    <w:rsid w:val="007A13E6"/>
    <w:rsid w:val="007A3B0F"/>
    <w:rsid w:val="007A5C4B"/>
    <w:rsid w:val="007C68DC"/>
    <w:rsid w:val="007C7C40"/>
    <w:rsid w:val="007D3188"/>
    <w:rsid w:val="007E1370"/>
    <w:rsid w:val="007F116A"/>
    <w:rsid w:val="008102B2"/>
    <w:rsid w:val="0081495F"/>
    <w:rsid w:val="008343EA"/>
    <w:rsid w:val="00861F6B"/>
    <w:rsid w:val="00883848"/>
    <w:rsid w:val="008A67F2"/>
    <w:rsid w:val="008B22F7"/>
    <w:rsid w:val="008C1238"/>
    <w:rsid w:val="008D5473"/>
    <w:rsid w:val="008D730D"/>
    <w:rsid w:val="008E6D7E"/>
    <w:rsid w:val="00903BA7"/>
    <w:rsid w:val="00915712"/>
    <w:rsid w:val="00920303"/>
    <w:rsid w:val="00921F99"/>
    <w:rsid w:val="00931201"/>
    <w:rsid w:val="00935F30"/>
    <w:rsid w:val="00941976"/>
    <w:rsid w:val="0096077E"/>
    <w:rsid w:val="00975A5B"/>
    <w:rsid w:val="009C260A"/>
    <w:rsid w:val="009C4842"/>
    <w:rsid w:val="009C5B32"/>
    <w:rsid w:val="009E572C"/>
    <w:rsid w:val="009E6144"/>
    <w:rsid w:val="009F2586"/>
    <w:rsid w:val="009F7A1A"/>
    <w:rsid w:val="00A1346F"/>
    <w:rsid w:val="00A17CBE"/>
    <w:rsid w:val="00A251CD"/>
    <w:rsid w:val="00A2641F"/>
    <w:rsid w:val="00A31378"/>
    <w:rsid w:val="00A329F4"/>
    <w:rsid w:val="00A37574"/>
    <w:rsid w:val="00A53709"/>
    <w:rsid w:val="00A53938"/>
    <w:rsid w:val="00AB0D72"/>
    <w:rsid w:val="00AC5495"/>
    <w:rsid w:val="00AF5EEA"/>
    <w:rsid w:val="00B029C7"/>
    <w:rsid w:val="00B068EB"/>
    <w:rsid w:val="00B17113"/>
    <w:rsid w:val="00B33560"/>
    <w:rsid w:val="00B335E7"/>
    <w:rsid w:val="00B37D0F"/>
    <w:rsid w:val="00B5060C"/>
    <w:rsid w:val="00B53373"/>
    <w:rsid w:val="00B77D42"/>
    <w:rsid w:val="00BB533B"/>
    <w:rsid w:val="00BF09B5"/>
    <w:rsid w:val="00BF3461"/>
    <w:rsid w:val="00C16396"/>
    <w:rsid w:val="00C22A1E"/>
    <w:rsid w:val="00C342DC"/>
    <w:rsid w:val="00C41A56"/>
    <w:rsid w:val="00C516A5"/>
    <w:rsid w:val="00C53BF7"/>
    <w:rsid w:val="00C57589"/>
    <w:rsid w:val="00C64E78"/>
    <w:rsid w:val="00CA2354"/>
    <w:rsid w:val="00CA6EFF"/>
    <w:rsid w:val="00CB65D5"/>
    <w:rsid w:val="00CF0875"/>
    <w:rsid w:val="00CF1432"/>
    <w:rsid w:val="00CF2053"/>
    <w:rsid w:val="00D02C17"/>
    <w:rsid w:val="00D067B3"/>
    <w:rsid w:val="00D10700"/>
    <w:rsid w:val="00D2201A"/>
    <w:rsid w:val="00D649BF"/>
    <w:rsid w:val="00D71919"/>
    <w:rsid w:val="00D83D80"/>
    <w:rsid w:val="00DA3D33"/>
    <w:rsid w:val="00DD32D9"/>
    <w:rsid w:val="00DE2326"/>
    <w:rsid w:val="00DE5C8F"/>
    <w:rsid w:val="00DF0B1B"/>
    <w:rsid w:val="00E3354B"/>
    <w:rsid w:val="00E400E9"/>
    <w:rsid w:val="00E748E6"/>
    <w:rsid w:val="00E8105F"/>
    <w:rsid w:val="00E82BDC"/>
    <w:rsid w:val="00E85E05"/>
    <w:rsid w:val="00EA2CBE"/>
    <w:rsid w:val="00EC00EB"/>
    <w:rsid w:val="00EC5FB8"/>
    <w:rsid w:val="00EC64E6"/>
    <w:rsid w:val="00ED5806"/>
    <w:rsid w:val="00ED6F34"/>
    <w:rsid w:val="00ED7A23"/>
    <w:rsid w:val="00F134CB"/>
    <w:rsid w:val="00F21AD2"/>
    <w:rsid w:val="00F31C5E"/>
    <w:rsid w:val="00F322F0"/>
    <w:rsid w:val="00F57627"/>
    <w:rsid w:val="00F61B2E"/>
    <w:rsid w:val="00F81560"/>
    <w:rsid w:val="00F84AEA"/>
    <w:rsid w:val="00F84BD4"/>
    <w:rsid w:val="00F86037"/>
    <w:rsid w:val="00F87E23"/>
    <w:rsid w:val="00FB349C"/>
    <w:rsid w:val="00FC10E5"/>
    <w:rsid w:val="00FC5749"/>
    <w:rsid w:val="00FC6E5C"/>
    <w:rsid w:val="00FD6083"/>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uiPriority w:val="10"/>
    <w:qFormat/>
    <w:rsid w:val="00FF5B9B"/>
    <w:pPr>
      <w:jc w:val="center"/>
    </w:pPr>
    <w:rPr>
      <w:b/>
      <w:sz w:val="28"/>
      <w:szCs w:val="20"/>
    </w:rPr>
  </w:style>
  <w:style w:type="character" w:customStyle="1" w:styleId="af">
    <w:name w:val="Название Знак"/>
    <w:basedOn w:val="a0"/>
    <w:link w:val="ae"/>
    <w:uiPriority w:val="10"/>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5">
    <w:name w:val="header"/>
    <w:basedOn w:val="a"/>
    <w:link w:val="af6"/>
    <w:uiPriority w:val="99"/>
    <w:semiHidden/>
    <w:unhideWhenUsed/>
    <w:rsid w:val="00F57627"/>
    <w:pPr>
      <w:tabs>
        <w:tab w:val="center" w:pos="4677"/>
        <w:tab w:val="right" w:pos="9355"/>
      </w:tabs>
    </w:pPr>
  </w:style>
  <w:style w:type="character" w:customStyle="1" w:styleId="af6">
    <w:name w:val="Верхний колонтитул Знак"/>
    <w:basedOn w:val="a0"/>
    <w:link w:val="af5"/>
    <w:uiPriority w:val="99"/>
    <w:semiHidden/>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9">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a">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paragraph" w:styleId="25">
    <w:name w:val="Body Text First Indent 2"/>
    <w:basedOn w:val="a7"/>
    <w:link w:val="26"/>
    <w:rsid w:val="00B77D42"/>
    <w:pPr>
      <w:ind w:firstLine="210"/>
    </w:pPr>
    <w:rPr>
      <w:sz w:val="20"/>
      <w:szCs w:val="20"/>
    </w:rPr>
  </w:style>
  <w:style w:type="character" w:customStyle="1" w:styleId="26">
    <w:name w:val="Красная строка 2 Знак"/>
    <w:basedOn w:val="a8"/>
    <w:link w:val="25"/>
    <w:rsid w:val="00B77D42"/>
    <w:rPr>
      <w:sz w:val="20"/>
      <w:szCs w:val="20"/>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02DD92159D292214670551525A2D5A6A80C691FA6BA096956A9A4B8A934EEB48FE141717E8C4BA1FP3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CCBE6-0503-42C3-BE70-43F8C119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5</Pages>
  <Words>2636</Words>
  <Characters>15028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78</cp:revision>
  <cp:lastPrinted>2019-07-04T03:31:00Z</cp:lastPrinted>
  <dcterms:created xsi:type="dcterms:W3CDTF">2014-10-13T05:39:00Z</dcterms:created>
  <dcterms:modified xsi:type="dcterms:W3CDTF">2019-07-05T01:15:00Z</dcterms:modified>
</cp:coreProperties>
</file>